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80DBB" w14:textId="0862B108" w:rsidR="00453998" w:rsidRPr="00715575" w:rsidRDefault="00453998" w:rsidP="00715575">
      <w:pPr>
        <w:tabs>
          <w:tab w:val="left" w:pos="2340"/>
          <w:tab w:val="left" w:pos="4464"/>
        </w:tabs>
        <w:spacing w:after="0"/>
        <w:jc w:val="center"/>
        <w:rPr>
          <w:rFonts w:ascii="Times New Roman" w:hAnsi="Times New Roman" w:cs="Times New Roman"/>
          <w:b/>
          <w:sz w:val="24"/>
          <w:szCs w:val="24"/>
        </w:rPr>
      </w:pPr>
      <w:r w:rsidRPr="00715575">
        <w:rPr>
          <w:rFonts w:ascii="Times New Roman" w:hAnsi="Times New Roman" w:cs="Times New Roman"/>
          <w:b/>
          <w:bCs/>
          <w:sz w:val="24"/>
          <w:szCs w:val="24"/>
        </w:rPr>
        <w:t xml:space="preserve">Processo Administrativo </w:t>
      </w:r>
      <w:r w:rsidR="00715575" w:rsidRPr="00715575">
        <w:rPr>
          <w:rFonts w:ascii="Times New Roman" w:hAnsi="Times New Roman" w:cs="Times New Roman"/>
          <w:b/>
          <w:bCs/>
          <w:sz w:val="24"/>
          <w:szCs w:val="24"/>
        </w:rPr>
        <w:t>Dispensa de Licitação Presencial</w:t>
      </w:r>
      <w:r w:rsidRPr="00715575">
        <w:rPr>
          <w:rFonts w:ascii="Times New Roman" w:hAnsi="Times New Roman" w:cs="Times New Roman"/>
          <w:b/>
          <w:bCs/>
          <w:sz w:val="24"/>
          <w:szCs w:val="24"/>
        </w:rPr>
        <w:t xml:space="preserve"> n</w:t>
      </w:r>
      <w:r w:rsidR="00715575" w:rsidRPr="00715575">
        <w:rPr>
          <w:rFonts w:ascii="Times New Roman" w:hAnsi="Times New Roman" w:cs="Times New Roman"/>
          <w:b/>
          <w:bCs/>
          <w:sz w:val="24"/>
          <w:szCs w:val="24"/>
        </w:rPr>
        <w:t xml:space="preserve"> 0</w:t>
      </w:r>
      <w:r w:rsidR="003A6731">
        <w:rPr>
          <w:rFonts w:ascii="Times New Roman" w:hAnsi="Times New Roman" w:cs="Times New Roman"/>
          <w:b/>
          <w:bCs/>
          <w:sz w:val="24"/>
          <w:szCs w:val="24"/>
        </w:rPr>
        <w:t>9</w:t>
      </w:r>
      <w:r w:rsidR="00715575" w:rsidRPr="00715575">
        <w:rPr>
          <w:rFonts w:ascii="Times New Roman" w:hAnsi="Times New Roman" w:cs="Times New Roman"/>
          <w:b/>
          <w:bCs/>
          <w:sz w:val="24"/>
          <w:szCs w:val="24"/>
        </w:rPr>
        <w:t>/2024</w:t>
      </w:r>
    </w:p>
    <w:p w14:paraId="4E862073" w14:textId="77777777" w:rsidR="00453998" w:rsidRPr="00715575" w:rsidRDefault="00453998" w:rsidP="00715575">
      <w:pPr>
        <w:pStyle w:val="Default"/>
        <w:contextualSpacing/>
        <w:jc w:val="center"/>
        <w:rPr>
          <w:rFonts w:ascii="Times New Roman" w:hAnsi="Times New Roman" w:cs="Times New Roman"/>
          <w:b/>
          <w:bCs/>
        </w:rPr>
      </w:pPr>
    </w:p>
    <w:p w14:paraId="0A97AF67" w14:textId="77777777" w:rsidR="00453998" w:rsidRPr="00715575" w:rsidRDefault="00453998" w:rsidP="00715575">
      <w:pPr>
        <w:pStyle w:val="Default"/>
        <w:contextualSpacing/>
        <w:jc w:val="center"/>
        <w:rPr>
          <w:rFonts w:ascii="Times New Roman" w:hAnsi="Times New Roman" w:cs="Times New Roman"/>
          <w:b/>
          <w:bCs/>
        </w:rPr>
      </w:pPr>
    </w:p>
    <w:p w14:paraId="7830AACD" w14:textId="637DC642" w:rsidR="00A50EC7" w:rsidRPr="00715575" w:rsidRDefault="00453998" w:rsidP="00715575">
      <w:pPr>
        <w:spacing w:after="0"/>
        <w:jc w:val="center"/>
        <w:rPr>
          <w:rFonts w:ascii="Times New Roman" w:hAnsi="Times New Roman" w:cs="Times New Roman"/>
          <w:b/>
          <w:sz w:val="24"/>
          <w:szCs w:val="24"/>
        </w:rPr>
      </w:pPr>
      <w:r w:rsidRPr="00715575">
        <w:rPr>
          <w:rFonts w:ascii="Times New Roman" w:hAnsi="Times New Roman" w:cs="Times New Roman"/>
          <w:b/>
          <w:sz w:val="24"/>
          <w:szCs w:val="24"/>
        </w:rPr>
        <w:t>JUSTIFICATIVA</w:t>
      </w:r>
      <w:r w:rsidR="00A50EC7" w:rsidRPr="00715575">
        <w:rPr>
          <w:rFonts w:ascii="Times New Roman" w:hAnsi="Times New Roman" w:cs="Times New Roman"/>
          <w:b/>
          <w:sz w:val="24"/>
          <w:szCs w:val="24"/>
        </w:rPr>
        <w:t>S</w:t>
      </w:r>
      <w:r w:rsidRPr="00715575">
        <w:rPr>
          <w:rFonts w:ascii="Times New Roman" w:hAnsi="Times New Roman" w:cs="Times New Roman"/>
          <w:b/>
          <w:sz w:val="24"/>
          <w:szCs w:val="24"/>
        </w:rPr>
        <w:t xml:space="preserve"> </w:t>
      </w:r>
      <w:r w:rsidR="00A50EC7" w:rsidRPr="00715575">
        <w:rPr>
          <w:rFonts w:ascii="Times New Roman" w:hAnsi="Times New Roman" w:cs="Times New Roman"/>
          <w:b/>
          <w:sz w:val="24"/>
          <w:szCs w:val="24"/>
        </w:rPr>
        <w:t>ACERCA DA</w:t>
      </w:r>
      <w:r w:rsidRPr="00715575">
        <w:rPr>
          <w:rFonts w:ascii="Times New Roman" w:hAnsi="Times New Roman" w:cs="Times New Roman"/>
          <w:b/>
          <w:sz w:val="24"/>
          <w:szCs w:val="24"/>
        </w:rPr>
        <w:t xml:space="preserve"> ESCOLHA DO CONTRATADO</w:t>
      </w:r>
    </w:p>
    <w:p w14:paraId="7E157700" w14:textId="79073DC3" w:rsidR="00453998" w:rsidRPr="00715575" w:rsidRDefault="00453998" w:rsidP="00715575">
      <w:pPr>
        <w:spacing w:after="0"/>
        <w:jc w:val="center"/>
        <w:rPr>
          <w:rFonts w:ascii="Times New Roman" w:hAnsi="Times New Roman" w:cs="Times New Roman"/>
          <w:b/>
          <w:sz w:val="24"/>
          <w:szCs w:val="24"/>
        </w:rPr>
      </w:pPr>
    </w:p>
    <w:p w14:paraId="7CE212E0" w14:textId="77777777" w:rsidR="00453998" w:rsidRPr="00453998" w:rsidRDefault="00453998" w:rsidP="00453998">
      <w:pPr>
        <w:spacing w:after="0"/>
        <w:ind w:firstLine="2268"/>
        <w:jc w:val="both"/>
        <w:rPr>
          <w:rFonts w:ascii="Arial" w:hAnsi="Arial" w:cs="Arial"/>
          <w:b/>
        </w:rPr>
      </w:pPr>
    </w:p>
    <w:p w14:paraId="5276CCAA" w14:textId="710E20ED" w:rsidR="00A50EC7" w:rsidRDefault="00B87F44" w:rsidP="00B87F44">
      <w:pPr>
        <w:tabs>
          <w:tab w:val="left" w:pos="1134"/>
        </w:tabs>
        <w:spacing w:after="0" w:line="360" w:lineRule="auto"/>
        <w:ind w:firstLine="709"/>
        <w:jc w:val="both"/>
        <w:rPr>
          <w:rFonts w:ascii="Arial" w:hAnsi="Arial" w:cs="Arial"/>
        </w:rPr>
      </w:pPr>
      <w:r>
        <w:rPr>
          <w:rFonts w:ascii="Arial" w:hAnsi="Arial" w:cs="Arial"/>
          <w:lang w:eastAsia="ar-SA"/>
        </w:rPr>
        <w:t>Extrai-se do tópico “</w:t>
      </w:r>
      <w:bookmarkStart w:id="0" w:name="_Hlk138926894"/>
      <w:r>
        <w:rPr>
          <w:rFonts w:ascii="Arial" w:hAnsi="Arial" w:cs="Arial"/>
          <w:lang w:eastAsia="ar-SA"/>
        </w:rPr>
        <w:t>Forma de Seleção do Fornecedor</w:t>
      </w:r>
      <w:bookmarkEnd w:id="0"/>
      <w:r>
        <w:rPr>
          <w:rFonts w:ascii="Arial" w:hAnsi="Arial" w:cs="Arial"/>
          <w:lang w:eastAsia="ar-SA"/>
        </w:rPr>
        <w:t>” do Termo de Referência:</w:t>
      </w:r>
    </w:p>
    <w:p w14:paraId="3F8C00CA" w14:textId="77777777" w:rsidR="00B87F44" w:rsidRDefault="00B87F44" w:rsidP="00B87F44">
      <w:pPr>
        <w:tabs>
          <w:tab w:val="left" w:pos="2340"/>
          <w:tab w:val="left" w:pos="4464"/>
        </w:tabs>
        <w:spacing w:after="0" w:line="240" w:lineRule="auto"/>
        <w:ind w:left="2268"/>
        <w:jc w:val="both"/>
        <w:rPr>
          <w:rFonts w:ascii="Arial" w:hAnsi="Arial" w:cs="Arial"/>
          <w:bCs/>
          <w:sz w:val="18"/>
          <w:szCs w:val="18"/>
        </w:rPr>
      </w:pPr>
    </w:p>
    <w:p w14:paraId="44B365C1" w14:textId="77777777" w:rsidR="00585E4B" w:rsidRPr="00CA29FE" w:rsidRDefault="00585E4B" w:rsidP="00585E4B">
      <w:pPr>
        <w:tabs>
          <w:tab w:val="left" w:pos="2340"/>
          <w:tab w:val="left" w:pos="4464"/>
        </w:tabs>
        <w:spacing w:after="0" w:line="360" w:lineRule="auto"/>
        <w:ind w:left="2268"/>
        <w:jc w:val="both"/>
        <w:rPr>
          <w:rFonts w:ascii="Arial" w:hAnsi="Arial" w:cs="Arial"/>
          <w:bCs/>
          <w:sz w:val="18"/>
          <w:szCs w:val="18"/>
        </w:rPr>
      </w:pPr>
      <w:r w:rsidRPr="00CA29FE">
        <w:rPr>
          <w:rFonts w:ascii="Arial" w:hAnsi="Arial" w:cs="Arial"/>
          <w:bCs/>
          <w:sz w:val="18"/>
          <w:szCs w:val="18"/>
        </w:rPr>
        <w:t>Prevê o art. 72, incisos V a VII, da Lei Federal n. 14.133/2021 que a justificativa de escolha do contratado e de seu preço, assim como a comprovação da habilitação, deverá constar no processo de contratação direta, nos seguintes termos:</w:t>
      </w:r>
    </w:p>
    <w:p w14:paraId="31536A5E" w14:textId="77777777" w:rsidR="00585E4B" w:rsidRPr="00CA29FE" w:rsidRDefault="00585E4B" w:rsidP="00585E4B">
      <w:pPr>
        <w:tabs>
          <w:tab w:val="left" w:pos="2340"/>
          <w:tab w:val="left" w:pos="4464"/>
        </w:tabs>
        <w:spacing w:after="0" w:line="240" w:lineRule="auto"/>
        <w:ind w:left="2268"/>
        <w:jc w:val="both"/>
        <w:rPr>
          <w:rFonts w:ascii="Arial" w:hAnsi="Arial" w:cs="Arial"/>
          <w:bCs/>
          <w:sz w:val="18"/>
          <w:szCs w:val="18"/>
        </w:rPr>
      </w:pPr>
    </w:p>
    <w:p w14:paraId="68245609" w14:textId="77777777" w:rsidR="00585E4B" w:rsidRPr="00CA29FE" w:rsidRDefault="00585E4B" w:rsidP="00585E4B">
      <w:pPr>
        <w:tabs>
          <w:tab w:val="left" w:pos="3119"/>
          <w:tab w:val="left" w:pos="4464"/>
        </w:tabs>
        <w:spacing w:after="0" w:line="240" w:lineRule="auto"/>
        <w:ind w:left="3402"/>
        <w:jc w:val="both"/>
        <w:rPr>
          <w:rFonts w:ascii="Arial" w:hAnsi="Arial" w:cs="Arial"/>
          <w:bCs/>
          <w:sz w:val="18"/>
          <w:szCs w:val="18"/>
        </w:rPr>
      </w:pPr>
      <w:r w:rsidRPr="00CA29FE">
        <w:rPr>
          <w:rFonts w:ascii="Arial" w:hAnsi="Arial" w:cs="Arial"/>
          <w:bCs/>
          <w:sz w:val="18"/>
          <w:szCs w:val="18"/>
        </w:rPr>
        <w:t>Art. 72. O processo de contratação direta, que compreende os casos de inexigibilidade e de dispensa de licitação, deverá ser instruído com os seguintes documentos: [...]</w:t>
      </w:r>
    </w:p>
    <w:p w14:paraId="550598D2" w14:textId="77777777" w:rsidR="00585E4B" w:rsidRPr="00CA29FE" w:rsidRDefault="00585E4B" w:rsidP="00585E4B">
      <w:pPr>
        <w:tabs>
          <w:tab w:val="left" w:pos="3119"/>
          <w:tab w:val="left" w:pos="4464"/>
        </w:tabs>
        <w:spacing w:after="0" w:line="240" w:lineRule="auto"/>
        <w:ind w:left="3402"/>
        <w:jc w:val="both"/>
        <w:rPr>
          <w:rFonts w:ascii="Arial" w:hAnsi="Arial" w:cs="Arial"/>
          <w:bCs/>
          <w:sz w:val="18"/>
          <w:szCs w:val="18"/>
        </w:rPr>
      </w:pPr>
      <w:r w:rsidRPr="00CA29FE">
        <w:rPr>
          <w:rFonts w:ascii="Arial" w:hAnsi="Arial" w:cs="Arial"/>
          <w:bCs/>
          <w:sz w:val="18"/>
          <w:szCs w:val="18"/>
        </w:rPr>
        <w:t>V - comprovação de que o contratado preenche os requisitos de habilitação e qualificação mínima necessária;</w:t>
      </w:r>
    </w:p>
    <w:p w14:paraId="52C48C4D" w14:textId="77777777" w:rsidR="00585E4B" w:rsidRPr="00CA29FE" w:rsidRDefault="00585E4B" w:rsidP="00585E4B">
      <w:pPr>
        <w:tabs>
          <w:tab w:val="left" w:pos="3119"/>
          <w:tab w:val="left" w:pos="4464"/>
        </w:tabs>
        <w:spacing w:after="0" w:line="240" w:lineRule="auto"/>
        <w:ind w:left="3402"/>
        <w:jc w:val="both"/>
        <w:rPr>
          <w:rFonts w:ascii="Arial" w:hAnsi="Arial" w:cs="Arial"/>
          <w:bCs/>
          <w:sz w:val="18"/>
          <w:szCs w:val="18"/>
        </w:rPr>
      </w:pPr>
      <w:r w:rsidRPr="00CA29FE">
        <w:rPr>
          <w:rFonts w:ascii="Arial" w:hAnsi="Arial" w:cs="Arial"/>
          <w:bCs/>
          <w:sz w:val="18"/>
          <w:szCs w:val="18"/>
        </w:rPr>
        <w:t>VI - razão da escolha do contratado;</w:t>
      </w:r>
    </w:p>
    <w:p w14:paraId="594741E9" w14:textId="77777777" w:rsidR="00585E4B" w:rsidRPr="00CA29FE" w:rsidRDefault="00585E4B" w:rsidP="00585E4B">
      <w:pPr>
        <w:tabs>
          <w:tab w:val="left" w:pos="3119"/>
          <w:tab w:val="left" w:pos="4464"/>
        </w:tabs>
        <w:spacing w:after="0" w:line="240" w:lineRule="auto"/>
        <w:ind w:left="3402"/>
        <w:jc w:val="both"/>
        <w:rPr>
          <w:rFonts w:ascii="Arial" w:hAnsi="Arial" w:cs="Arial"/>
          <w:bCs/>
          <w:sz w:val="18"/>
          <w:szCs w:val="18"/>
        </w:rPr>
      </w:pPr>
      <w:r w:rsidRPr="00CA29FE">
        <w:rPr>
          <w:rFonts w:ascii="Arial" w:hAnsi="Arial" w:cs="Arial"/>
          <w:bCs/>
          <w:sz w:val="18"/>
          <w:szCs w:val="18"/>
        </w:rPr>
        <w:t>VII - justificativa de preço; [...]</w:t>
      </w:r>
    </w:p>
    <w:p w14:paraId="1DB85C9E" w14:textId="77777777" w:rsidR="00585E4B" w:rsidRPr="00CA29FE" w:rsidRDefault="00585E4B" w:rsidP="00585E4B">
      <w:pPr>
        <w:tabs>
          <w:tab w:val="left" w:pos="2340"/>
          <w:tab w:val="left" w:pos="4464"/>
        </w:tabs>
        <w:spacing w:after="0" w:line="360" w:lineRule="auto"/>
        <w:ind w:left="2268"/>
        <w:jc w:val="both"/>
        <w:rPr>
          <w:rFonts w:ascii="Arial" w:hAnsi="Arial" w:cs="Arial"/>
          <w:bCs/>
          <w:sz w:val="18"/>
          <w:szCs w:val="18"/>
        </w:rPr>
      </w:pPr>
    </w:p>
    <w:p w14:paraId="44C5CC20" w14:textId="77777777" w:rsidR="00585E4B" w:rsidRPr="00CA29FE" w:rsidRDefault="00585E4B" w:rsidP="00585E4B">
      <w:pPr>
        <w:tabs>
          <w:tab w:val="left" w:pos="2340"/>
          <w:tab w:val="left" w:pos="4464"/>
        </w:tabs>
        <w:spacing w:after="0" w:line="360" w:lineRule="auto"/>
        <w:ind w:left="2268"/>
        <w:jc w:val="both"/>
        <w:rPr>
          <w:rFonts w:ascii="Arial" w:eastAsia="Arial" w:hAnsi="Arial" w:cs="Arial"/>
          <w:sz w:val="18"/>
          <w:szCs w:val="18"/>
        </w:rPr>
      </w:pPr>
      <w:r w:rsidRPr="00CA29FE">
        <w:rPr>
          <w:rFonts w:ascii="Arial" w:eastAsia="Arial" w:hAnsi="Arial" w:cs="Arial"/>
          <w:sz w:val="18"/>
          <w:szCs w:val="18"/>
        </w:rPr>
        <w:t xml:space="preserve">Como regra, a escolha do contratado – e consequentemente do preço a ser contratado e a comprovação de sua habilitação – dar-se-á em momento seguinte ao Termo de Referência, o qual, tratando-se de contratação direta, busca sintetizar as principais informações acerca do objeto a ser contratado e das condições que regerão a futura contratação. Ao contrário do que ocorre em um processo licitatório, não seria cabível expor no Termo de Referência </w:t>
      </w:r>
      <w:proofErr w:type="gramStart"/>
      <w:r w:rsidRPr="00CA29FE">
        <w:rPr>
          <w:rFonts w:ascii="Arial" w:eastAsia="Arial" w:hAnsi="Arial" w:cs="Arial"/>
          <w:sz w:val="18"/>
          <w:szCs w:val="18"/>
        </w:rPr>
        <w:t>um</w:t>
      </w:r>
      <w:proofErr w:type="gramEnd"/>
      <w:r w:rsidRPr="00CA29FE">
        <w:rPr>
          <w:rFonts w:ascii="Arial" w:eastAsia="Arial" w:hAnsi="Arial" w:cs="Arial"/>
          <w:sz w:val="18"/>
          <w:szCs w:val="18"/>
        </w:rPr>
        <w:t xml:space="preserve"> método objetivo para seleção de fornecer, eis que se estaria a esboçar um processo licitatório, não uma contratação direta.</w:t>
      </w:r>
    </w:p>
    <w:p w14:paraId="6A97A81E" w14:textId="78C37888" w:rsidR="002C329B" w:rsidRPr="00CA29FE" w:rsidRDefault="00585E4B" w:rsidP="002C329B">
      <w:pPr>
        <w:tabs>
          <w:tab w:val="left" w:pos="2340"/>
          <w:tab w:val="left" w:pos="4464"/>
        </w:tabs>
        <w:spacing w:after="0" w:line="360" w:lineRule="auto"/>
        <w:ind w:left="2268"/>
        <w:jc w:val="both"/>
        <w:rPr>
          <w:rFonts w:ascii="Arial" w:eastAsia="Arial" w:hAnsi="Arial" w:cs="Arial"/>
          <w:sz w:val="18"/>
          <w:szCs w:val="18"/>
        </w:rPr>
      </w:pPr>
      <w:r w:rsidRPr="00CA29FE">
        <w:rPr>
          <w:rFonts w:ascii="Arial" w:eastAsia="Arial" w:hAnsi="Arial" w:cs="Arial"/>
          <w:sz w:val="18"/>
          <w:szCs w:val="18"/>
        </w:rPr>
        <w:t xml:space="preserve">No âmbito </w:t>
      </w:r>
      <w:r w:rsidR="00AA127F">
        <w:rPr>
          <w:rFonts w:ascii="Arial" w:eastAsia="Arial" w:hAnsi="Arial" w:cs="Arial"/>
          <w:sz w:val="18"/>
          <w:szCs w:val="18"/>
        </w:rPr>
        <w:t>d</w:t>
      </w:r>
      <w:r w:rsidR="00AA127F" w:rsidRPr="00AA127F">
        <w:rPr>
          <w:rFonts w:ascii="Arial" w:eastAsia="Arial" w:hAnsi="Arial" w:cs="Arial"/>
          <w:sz w:val="18"/>
          <w:szCs w:val="18"/>
        </w:rPr>
        <w:t xml:space="preserve">o </w:t>
      </w:r>
      <w:proofErr w:type="spellStart"/>
      <w:r w:rsidR="00AA127F" w:rsidRPr="00AA127F">
        <w:rPr>
          <w:rFonts w:ascii="Arial" w:hAnsi="Arial" w:cs="Arial"/>
          <w:sz w:val="18"/>
          <w:szCs w:val="18"/>
        </w:rPr>
        <w:t>Samae</w:t>
      </w:r>
      <w:proofErr w:type="spellEnd"/>
      <w:r w:rsidR="00AA127F" w:rsidRPr="00AA127F">
        <w:rPr>
          <w:rFonts w:ascii="Arial" w:hAnsi="Arial" w:cs="Arial"/>
          <w:sz w:val="18"/>
          <w:szCs w:val="18"/>
        </w:rPr>
        <w:t xml:space="preserve"> de Nova Trento</w:t>
      </w:r>
      <w:r w:rsidRPr="00CA29FE">
        <w:rPr>
          <w:rFonts w:ascii="Arial" w:eastAsia="Arial" w:hAnsi="Arial" w:cs="Arial"/>
          <w:sz w:val="18"/>
          <w:szCs w:val="18"/>
        </w:rPr>
        <w:t xml:space="preserve">, esse momento posterior ao Termo de Referência, que condensa tais informações, ocorre através do documento </w:t>
      </w:r>
      <w:r w:rsidR="002C329B">
        <w:rPr>
          <w:rFonts w:ascii="Arial" w:eastAsia="Arial" w:hAnsi="Arial" w:cs="Arial"/>
          <w:sz w:val="18"/>
          <w:szCs w:val="18"/>
        </w:rPr>
        <w:t>de “justificativas da escolha”</w:t>
      </w:r>
      <w:r w:rsidR="002C329B" w:rsidRPr="002C329B">
        <w:rPr>
          <w:rFonts w:ascii="Arial" w:eastAsia="Arial" w:hAnsi="Arial" w:cs="Arial"/>
          <w:sz w:val="18"/>
          <w:szCs w:val="18"/>
        </w:rPr>
        <w:t xml:space="preserve"> </w:t>
      </w:r>
      <w:r w:rsidR="002C329B" w:rsidRPr="00CA29FE">
        <w:rPr>
          <w:rFonts w:ascii="Arial" w:eastAsia="Arial" w:hAnsi="Arial" w:cs="Arial"/>
          <w:sz w:val="18"/>
          <w:szCs w:val="18"/>
        </w:rPr>
        <w:t>conforme previsto no art</w:t>
      </w:r>
      <w:r w:rsidR="002C329B" w:rsidRPr="002C329B">
        <w:rPr>
          <w:rFonts w:ascii="Arial" w:eastAsia="Arial" w:hAnsi="Arial" w:cs="Arial"/>
          <w:sz w:val="18"/>
          <w:szCs w:val="18"/>
        </w:rPr>
        <w:t xml:space="preserve">. </w:t>
      </w:r>
      <w:r w:rsidR="002C329B">
        <w:rPr>
          <w:rFonts w:ascii="Arial" w:eastAsia="Arial" w:hAnsi="Arial" w:cs="Arial"/>
          <w:sz w:val="18"/>
          <w:szCs w:val="18"/>
        </w:rPr>
        <w:t>27</w:t>
      </w:r>
      <w:r w:rsidR="002C329B" w:rsidRPr="002C329B">
        <w:rPr>
          <w:rFonts w:ascii="Arial" w:eastAsia="Arial" w:hAnsi="Arial" w:cs="Arial"/>
          <w:sz w:val="18"/>
          <w:szCs w:val="18"/>
        </w:rPr>
        <w:t xml:space="preserve">, </w:t>
      </w:r>
      <w:r w:rsidR="002C329B">
        <w:rPr>
          <w:rFonts w:ascii="Arial" w:eastAsia="Arial" w:hAnsi="Arial" w:cs="Arial"/>
          <w:sz w:val="18"/>
          <w:szCs w:val="18"/>
        </w:rPr>
        <w:t>do Decreto Municipal nº 25, 06 de Fevereiro 2024.</w:t>
      </w:r>
    </w:p>
    <w:p w14:paraId="7334C056" w14:textId="36C2CF4E" w:rsidR="00585E4B" w:rsidRPr="00CA29FE" w:rsidRDefault="00585E4B" w:rsidP="00585E4B">
      <w:pPr>
        <w:tabs>
          <w:tab w:val="left" w:pos="2340"/>
          <w:tab w:val="left" w:pos="4464"/>
        </w:tabs>
        <w:spacing w:after="0" w:line="360" w:lineRule="auto"/>
        <w:ind w:left="2268"/>
        <w:jc w:val="both"/>
        <w:rPr>
          <w:rFonts w:ascii="Arial" w:eastAsia="Arial" w:hAnsi="Arial" w:cs="Arial"/>
          <w:sz w:val="18"/>
          <w:szCs w:val="18"/>
        </w:rPr>
      </w:pPr>
    </w:p>
    <w:p w14:paraId="49C3A5D8" w14:textId="77777777" w:rsidR="00585E4B" w:rsidRPr="00CA29FE" w:rsidRDefault="00585E4B" w:rsidP="00585E4B">
      <w:pPr>
        <w:tabs>
          <w:tab w:val="left" w:pos="2340"/>
          <w:tab w:val="left" w:pos="4464"/>
        </w:tabs>
        <w:spacing w:after="0" w:line="240" w:lineRule="auto"/>
        <w:ind w:left="2268"/>
        <w:jc w:val="both"/>
        <w:rPr>
          <w:rFonts w:ascii="Arial" w:eastAsia="Arial" w:hAnsi="Arial" w:cs="Arial"/>
          <w:sz w:val="18"/>
          <w:szCs w:val="18"/>
        </w:rPr>
      </w:pPr>
    </w:p>
    <w:p w14:paraId="24F927C1" w14:textId="77777777" w:rsidR="00585E4B" w:rsidRPr="00CA29FE" w:rsidRDefault="00585E4B" w:rsidP="00585E4B">
      <w:pPr>
        <w:tabs>
          <w:tab w:val="left" w:pos="2340"/>
          <w:tab w:val="left" w:pos="4464"/>
        </w:tabs>
        <w:spacing w:after="0" w:line="360" w:lineRule="auto"/>
        <w:ind w:left="2268"/>
        <w:jc w:val="both"/>
        <w:rPr>
          <w:rFonts w:ascii="Arial" w:eastAsia="Arial" w:hAnsi="Arial" w:cs="Arial"/>
          <w:sz w:val="18"/>
          <w:szCs w:val="18"/>
        </w:rPr>
      </w:pPr>
    </w:p>
    <w:p w14:paraId="0576ED5C" w14:textId="77777777" w:rsidR="00585E4B" w:rsidRPr="00CA29FE" w:rsidRDefault="00585E4B" w:rsidP="00585E4B">
      <w:pPr>
        <w:tabs>
          <w:tab w:val="left" w:pos="2340"/>
          <w:tab w:val="left" w:pos="4464"/>
        </w:tabs>
        <w:spacing w:after="0" w:line="360" w:lineRule="auto"/>
        <w:ind w:left="2268"/>
        <w:jc w:val="both"/>
        <w:rPr>
          <w:rFonts w:ascii="Arial" w:eastAsia="Arial" w:hAnsi="Arial" w:cs="Arial"/>
          <w:sz w:val="18"/>
          <w:szCs w:val="18"/>
        </w:rPr>
      </w:pPr>
      <w:r w:rsidRPr="00CA29FE">
        <w:rPr>
          <w:rFonts w:ascii="Arial" w:eastAsia="Arial" w:hAnsi="Arial" w:cs="Arial"/>
          <w:sz w:val="18"/>
          <w:szCs w:val="18"/>
        </w:rPr>
        <w:t>Assim, para fins de cumprimento do disposto no art. 72, incisos V a VII, da Lei Federal n. 14.133/2021, a Administração deverá, no documento de “justificativas da escolha”, demonstrar que aquele que pretende contratar preenche todos os requisitos previstos neste Termo de Referência, necessários à execução do objeto, e que seu preço é compatível com o mercado e inferior ao limite para enquadramento na dispensa por baixo valor, de modo a garantir a objetividade, isonomia e publicidade necessária a todas as contratações, mas sem alcançar aquele rigor previsto para o processo licitatório e dispensado pelo legislador.</w:t>
      </w:r>
    </w:p>
    <w:p w14:paraId="3E7C9885" w14:textId="77777777" w:rsidR="00585E4B" w:rsidRPr="00CA29FE" w:rsidRDefault="00585E4B" w:rsidP="00585E4B">
      <w:pPr>
        <w:tabs>
          <w:tab w:val="left" w:pos="2340"/>
          <w:tab w:val="left" w:pos="4464"/>
        </w:tabs>
        <w:spacing w:after="0" w:line="360" w:lineRule="auto"/>
        <w:ind w:left="2268"/>
        <w:jc w:val="both"/>
        <w:rPr>
          <w:rFonts w:ascii="Arial" w:hAnsi="Arial" w:cs="Arial"/>
          <w:bCs/>
          <w:sz w:val="18"/>
          <w:szCs w:val="18"/>
        </w:rPr>
      </w:pPr>
      <w:r w:rsidRPr="00CA29FE">
        <w:rPr>
          <w:rFonts w:ascii="Arial" w:hAnsi="Arial" w:cs="Arial"/>
          <w:bCs/>
          <w:sz w:val="18"/>
          <w:szCs w:val="18"/>
        </w:rPr>
        <w:t xml:space="preserve">Nesse sentido, dispõe Joel de Menezes </w:t>
      </w:r>
      <w:proofErr w:type="spellStart"/>
      <w:r w:rsidRPr="00CA29FE">
        <w:rPr>
          <w:rFonts w:ascii="Arial" w:hAnsi="Arial" w:cs="Arial"/>
          <w:bCs/>
          <w:sz w:val="18"/>
          <w:szCs w:val="18"/>
        </w:rPr>
        <w:t>Niebuhr</w:t>
      </w:r>
      <w:proofErr w:type="spellEnd"/>
      <w:r w:rsidRPr="00CA29FE">
        <w:rPr>
          <w:rStyle w:val="Refdenotaderodap"/>
          <w:rFonts w:ascii="Arial" w:hAnsi="Arial" w:cs="Arial"/>
          <w:bCs/>
          <w:sz w:val="18"/>
          <w:szCs w:val="18"/>
        </w:rPr>
        <w:footnoteReference w:id="1"/>
      </w:r>
      <w:r w:rsidRPr="00CA29FE">
        <w:rPr>
          <w:rFonts w:ascii="Arial" w:hAnsi="Arial" w:cs="Arial"/>
          <w:bCs/>
          <w:sz w:val="18"/>
          <w:szCs w:val="18"/>
        </w:rPr>
        <w:t>:</w:t>
      </w:r>
    </w:p>
    <w:p w14:paraId="4CF405B3" w14:textId="77777777" w:rsidR="00585E4B" w:rsidRPr="00CA29FE" w:rsidRDefault="00585E4B" w:rsidP="00585E4B">
      <w:pPr>
        <w:tabs>
          <w:tab w:val="left" w:pos="2340"/>
          <w:tab w:val="left" w:pos="4464"/>
        </w:tabs>
        <w:spacing w:after="0" w:line="240" w:lineRule="auto"/>
        <w:ind w:left="2268"/>
        <w:jc w:val="both"/>
        <w:rPr>
          <w:rFonts w:ascii="Arial" w:hAnsi="Arial" w:cs="Arial"/>
          <w:bCs/>
          <w:sz w:val="18"/>
          <w:szCs w:val="18"/>
        </w:rPr>
      </w:pPr>
    </w:p>
    <w:p w14:paraId="488B86A2" w14:textId="77777777" w:rsidR="00585E4B" w:rsidRPr="00CA29FE" w:rsidRDefault="00585E4B" w:rsidP="00585E4B">
      <w:pPr>
        <w:tabs>
          <w:tab w:val="left" w:pos="2694"/>
          <w:tab w:val="left" w:pos="4464"/>
        </w:tabs>
        <w:spacing w:after="0" w:line="240" w:lineRule="auto"/>
        <w:ind w:left="3402"/>
        <w:jc w:val="both"/>
        <w:rPr>
          <w:rFonts w:ascii="Arial" w:eastAsia="Arial" w:hAnsi="Arial" w:cs="Arial"/>
          <w:sz w:val="18"/>
          <w:szCs w:val="18"/>
        </w:rPr>
      </w:pPr>
      <w:r w:rsidRPr="00CA29FE">
        <w:rPr>
          <w:rFonts w:ascii="Arial" w:hAnsi="Arial" w:cs="Arial"/>
          <w:bCs/>
          <w:sz w:val="18"/>
          <w:szCs w:val="18"/>
        </w:rPr>
        <w:lastRenderedPageBreak/>
        <w:t xml:space="preserve">[...] </w:t>
      </w:r>
      <w:r w:rsidRPr="00CA29FE">
        <w:rPr>
          <w:rFonts w:ascii="Arial" w:eastAsia="Arial" w:hAnsi="Arial" w:cs="Arial"/>
          <w:sz w:val="18"/>
          <w:szCs w:val="18"/>
        </w:rPr>
        <w:t>depois de definir o objeto e as condições de execução do futuro contrato (inciso I do artigo 72), depois de definir o preço de referência (inciso II do artigo 72) e de realizar as previsões orçamentárias (inciso IV do artigo 72), a Administração Pública deve escolher com quem contratar e justificar a sua opção (inciso VI do artigo 72), o que passa pela apuração da proposta para si mais vantajosa (inciso VII do artigo 72) e pela investigação das qualificações do futuro contratado (inciso V do artigo 72).</w:t>
      </w:r>
    </w:p>
    <w:p w14:paraId="2BB8D031" w14:textId="77777777" w:rsidR="00585E4B" w:rsidRPr="00CA29FE" w:rsidRDefault="00585E4B" w:rsidP="00585E4B">
      <w:pPr>
        <w:tabs>
          <w:tab w:val="left" w:pos="2694"/>
          <w:tab w:val="left" w:pos="4464"/>
        </w:tabs>
        <w:spacing w:after="0" w:line="240" w:lineRule="auto"/>
        <w:ind w:left="3402"/>
        <w:jc w:val="both"/>
        <w:rPr>
          <w:rFonts w:ascii="Arial" w:hAnsi="Arial" w:cs="Arial"/>
          <w:bCs/>
          <w:sz w:val="18"/>
          <w:szCs w:val="18"/>
        </w:rPr>
      </w:pPr>
      <w:r w:rsidRPr="00CA29FE">
        <w:rPr>
          <w:rFonts w:ascii="Arial" w:eastAsia="Arial" w:hAnsi="Arial" w:cs="Arial"/>
          <w:sz w:val="18"/>
          <w:szCs w:val="18"/>
        </w:rPr>
        <w:t>Nessa fase, ela não precisa tratar todos os possíveis interessados com igualdade, o que seria necessário se ela devesse proceder à licitação pública. Repita-se, nos casos de dispensa e de inexigibilidade são aceitos agravos à isonomia, que cede parcialmente em face da impossibilidade de realizar a licitação pública ou da proteção de outros valores relacionados ao interesse público. Contudo, no mesmo passo, não se quer afirmar que a isonomia é derrogada por completo, porque a Administração Pública não pode fazer valer discriminações desproporcionais e desnecessárias. Portanto, para escolher o contratante, a Administração Pública não é obrigada a tratar todos os possíveis interessados com igualdade, todavia, deve fazê-lo na maior medida possível</w:t>
      </w:r>
      <w:r w:rsidRPr="00CA29FE">
        <w:rPr>
          <w:rFonts w:ascii="Arial" w:hAnsi="Arial" w:cs="Arial"/>
          <w:bCs/>
          <w:sz w:val="18"/>
          <w:szCs w:val="18"/>
        </w:rPr>
        <w:t>.</w:t>
      </w:r>
    </w:p>
    <w:p w14:paraId="6C17AB62" w14:textId="77777777" w:rsidR="00585E4B" w:rsidRPr="00CA29FE" w:rsidRDefault="00585E4B" w:rsidP="00585E4B">
      <w:pPr>
        <w:tabs>
          <w:tab w:val="left" w:pos="2340"/>
          <w:tab w:val="left" w:pos="4464"/>
        </w:tabs>
        <w:spacing w:after="0" w:line="360" w:lineRule="auto"/>
        <w:ind w:left="2268"/>
        <w:jc w:val="both"/>
        <w:rPr>
          <w:rFonts w:ascii="Arial" w:hAnsi="Arial" w:cs="Arial"/>
          <w:bCs/>
          <w:sz w:val="18"/>
          <w:szCs w:val="18"/>
        </w:rPr>
      </w:pPr>
    </w:p>
    <w:p w14:paraId="6316C8A8" w14:textId="77777777" w:rsidR="00585E4B" w:rsidRPr="00CA29FE" w:rsidRDefault="00585E4B" w:rsidP="00585E4B">
      <w:pPr>
        <w:tabs>
          <w:tab w:val="left" w:pos="2340"/>
          <w:tab w:val="left" w:pos="4464"/>
        </w:tabs>
        <w:spacing w:after="0" w:line="360" w:lineRule="auto"/>
        <w:ind w:left="2268"/>
        <w:jc w:val="both"/>
        <w:rPr>
          <w:rFonts w:ascii="Arial" w:hAnsi="Arial" w:cs="Arial"/>
          <w:bCs/>
          <w:sz w:val="18"/>
          <w:szCs w:val="18"/>
        </w:rPr>
      </w:pPr>
      <w:r w:rsidRPr="00CA29FE">
        <w:rPr>
          <w:rFonts w:ascii="Arial" w:hAnsi="Arial" w:cs="Arial"/>
          <w:bCs/>
          <w:sz w:val="18"/>
          <w:szCs w:val="18"/>
        </w:rPr>
        <w:t xml:space="preserve">E, Juliano </w:t>
      </w:r>
      <w:proofErr w:type="spellStart"/>
      <w:r w:rsidRPr="00CA29FE">
        <w:rPr>
          <w:rFonts w:ascii="Arial" w:hAnsi="Arial" w:cs="Arial"/>
          <w:bCs/>
          <w:sz w:val="18"/>
          <w:szCs w:val="18"/>
        </w:rPr>
        <w:t>Heinen</w:t>
      </w:r>
      <w:proofErr w:type="spellEnd"/>
      <w:r w:rsidRPr="00CA29FE">
        <w:rPr>
          <w:rStyle w:val="Refdenotaderodap"/>
          <w:rFonts w:ascii="Arial" w:hAnsi="Arial" w:cs="Arial"/>
          <w:bCs/>
          <w:sz w:val="18"/>
          <w:szCs w:val="18"/>
        </w:rPr>
        <w:footnoteReference w:id="2"/>
      </w:r>
      <w:r w:rsidRPr="00CA29FE">
        <w:rPr>
          <w:rFonts w:ascii="Arial" w:hAnsi="Arial" w:cs="Arial"/>
          <w:bCs/>
          <w:sz w:val="18"/>
          <w:szCs w:val="18"/>
        </w:rPr>
        <w:t>:</w:t>
      </w:r>
    </w:p>
    <w:p w14:paraId="7C1CD12F" w14:textId="77777777" w:rsidR="00585E4B" w:rsidRPr="00CA29FE" w:rsidRDefault="00585E4B" w:rsidP="00585E4B">
      <w:pPr>
        <w:tabs>
          <w:tab w:val="left" w:pos="2340"/>
          <w:tab w:val="left" w:pos="4464"/>
        </w:tabs>
        <w:spacing w:after="0" w:line="240" w:lineRule="auto"/>
        <w:ind w:left="2268"/>
        <w:jc w:val="both"/>
        <w:rPr>
          <w:rFonts w:ascii="Arial" w:hAnsi="Arial" w:cs="Arial"/>
          <w:bCs/>
          <w:sz w:val="18"/>
          <w:szCs w:val="18"/>
        </w:rPr>
      </w:pPr>
    </w:p>
    <w:p w14:paraId="7891F773" w14:textId="77777777" w:rsidR="00585E4B" w:rsidRPr="00CA29FE" w:rsidRDefault="00585E4B" w:rsidP="00585E4B">
      <w:pPr>
        <w:tabs>
          <w:tab w:val="left" w:pos="2694"/>
          <w:tab w:val="left" w:pos="4464"/>
        </w:tabs>
        <w:spacing w:after="0" w:line="240" w:lineRule="auto"/>
        <w:ind w:left="3402"/>
        <w:jc w:val="both"/>
        <w:rPr>
          <w:rFonts w:ascii="Arial" w:hAnsi="Arial" w:cs="Arial"/>
          <w:bCs/>
          <w:sz w:val="18"/>
          <w:szCs w:val="18"/>
        </w:rPr>
      </w:pPr>
      <w:r w:rsidRPr="00CA29FE">
        <w:rPr>
          <w:rFonts w:ascii="Arial" w:eastAsia="Arial" w:hAnsi="Arial" w:cs="Arial"/>
          <w:sz w:val="18"/>
          <w:szCs w:val="18"/>
        </w:rPr>
        <w:t>Trata-se de mais uma providência que, se de um lado melhora o controle das contratações públicas, de outro aumenta significativamente a burocracia. A justificativa objetiva sobre o fornecedor não pode ser levada ao extremo ou tornada absoluta. De outro lado, não se pode admitir que o processo de contratação direta se dê em função de mera indicação de critérios evidentemente subjetivos para a escolha do aludido contratado, sem a necessária justificativa. Há de se ter um equilíbrio aqui</w:t>
      </w:r>
      <w:r w:rsidRPr="00CA29FE">
        <w:rPr>
          <w:rFonts w:ascii="Arial" w:hAnsi="Arial" w:cs="Arial"/>
          <w:bCs/>
          <w:sz w:val="18"/>
          <w:szCs w:val="18"/>
        </w:rPr>
        <w:t>.</w:t>
      </w:r>
    </w:p>
    <w:p w14:paraId="12CEEEE4" w14:textId="77777777" w:rsidR="00585E4B" w:rsidRPr="00CA29FE" w:rsidRDefault="00585E4B" w:rsidP="00585E4B">
      <w:pPr>
        <w:tabs>
          <w:tab w:val="left" w:pos="2340"/>
          <w:tab w:val="left" w:pos="4464"/>
        </w:tabs>
        <w:spacing w:after="0" w:line="360" w:lineRule="auto"/>
        <w:ind w:left="2268"/>
        <w:jc w:val="both"/>
        <w:rPr>
          <w:rFonts w:ascii="Arial" w:hAnsi="Arial" w:cs="Arial"/>
          <w:bCs/>
          <w:sz w:val="18"/>
          <w:szCs w:val="18"/>
        </w:rPr>
      </w:pPr>
    </w:p>
    <w:p w14:paraId="27AF5AE6" w14:textId="77777777" w:rsidR="00585E4B" w:rsidRPr="00CA29FE" w:rsidRDefault="00585E4B" w:rsidP="00585E4B">
      <w:pPr>
        <w:tabs>
          <w:tab w:val="left" w:pos="2340"/>
          <w:tab w:val="left" w:pos="4464"/>
        </w:tabs>
        <w:spacing w:after="0" w:line="360" w:lineRule="auto"/>
        <w:ind w:left="2268"/>
        <w:jc w:val="both"/>
        <w:rPr>
          <w:rFonts w:ascii="Arial" w:eastAsia="Arial" w:hAnsi="Arial" w:cs="Arial"/>
          <w:sz w:val="18"/>
          <w:szCs w:val="18"/>
        </w:rPr>
      </w:pPr>
      <w:r w:rsidRPr="00CA29FE">
        <w:rPr>
          <w:rFonts w:ascii="Arial" w:eastAsia="Arial" w:hAnsi="Arial" w:cs="Arial"/>
          <w:sz w:val="18"/>
          <w:szCs w:val="18"/>
        </w:rPr>
        <w:t>Assim, configura-se como suficiente para escolha do fornecedor a demonstração de preenchimento de todos os requisitos previstos neste Termo de Referência, necessários para a execução do objeto, e de compatibilidade do preço contratado com o praticado no mercado e com o limite para dispensa por baixo valor.</w:t>
      </w:r>
    </w:p>
    <w:p w14:paraId="310A3E8B" w14:textId="77777777" w:rsidR="00B87F44" w:rsidRDefault="00B87F44" w:rsidP="00B87F44">
      <w:pPr>
        <w:tabs>
          <w:tab w:val="left" w:pos="2340"/>
          <w:tab w:val="left" w:pos="4464"/>
        </w:tabs>
        <w:spacing w:after="0" w:line="360" w:lineRule="auto"/>
        <w:ind w:firstLine="709"/>
        <w:jc w:val="both"/>
        <w:rPr>
          <w:rFonts w:ascii="Arial" w:hAnsi="Arial" w:cs="Arial"/>
          <w:bCs/>
        </w:rPr>
      </w:pPr>
    </w:p>
    <w:p w14:paraId="25A42B93" w14:textId="3337CAF9" w:rsidR="003B7A0E" w:rsidRPr="003B7A0E" w:rsidRDefault="003B7A0E" w:rsidP="003B7A0E">
      <w:pPr>
        <w:tabs>
          <w:tab w:val="left" w:pos="2340"/>
          <w:tab w:val="left" w:pos="4464"/>
        </w:tabs>
        <w:spacing w:after="0" w:line="360" w:lineRule="auto"/>
        <w:ind w:firstLine="709"/>
        <w:jc w:val="both"/>
        <w:rPr>
          <w:rFonts w:ascii="Arial" w:eastAsia="Arial" w:hAnsi="Arial" w:cs="Arial"/>
          <w:bCs/>
        </w:rPr>
      </w:pPr>
      <w:r w:rsidRPr="003B7A0E">
        <w:rPr>
          <w:rFonts w:ascii="Arial" w:eastAsia="Arial" w:hAnsi="Arial" w:cs="Arial"/>
          <w:bCs/>
        </w:rPr>
        <w:t>Assim, em cumprimento do disposto no art. 72, incisos V a VII, da Lei Federal n. 14.133/2021,</w:t>
      </w:r>
      <w:r w:rsidR="002C329B">
        <w:rPr>
          <w:rFonts w:ascii="Arial" w:eastAsia="Arial" w:hAnsi="Arial" w:cs="Arial"/>
          <w:bCs/>
        </w:rPr>
        <w:t xml:space="preserve"> e</w:t>
      </w:r>
      <w:r w:rsidRPr="003B7A0E">
        <w:rPr>
          <w:rFonts w:ascii="Arial" w:eastAsia="Arial" w:hAnsi="Arial" w:cs="Arial"/>
          <w:bCs/>
        </w:rPr>
        <w:t xml:space="preserve"> </w:t>
      </w:r>
      <w:r w:rsidR="002C329B" w:rsidRPr="002C329B">
        <w:rPr>
          <w:rFonts w:ascii="Arial" w:eastAsia="Arial" w:hAnsi="Arial" w:cs="Arial"/>
        </w:rPr>
        <w:t xml:space="preserve">previsto no art. 27, do Decreto Municipal nº 25, 06 de Fevereiro </w:t>
      </w:r>
      <w:proofErr w:type="gramStart"/>
      <w:r w:rsidR="002C329B" w:rsidRPr="002C329B">
        <w:rPr>
          <w:rFonts w:ascii="Arial" w:eastAsia="Arial" w:hAnsi="Arial" w:cs="Arial"/>
        </w:rPr>
        <w:t>2024</w:t>
      </w:r>
      <w:r w:rsidR="002C329B">
        <w:rPr>
          <w:rFonts w:ascii="Arial" w:eastAsia="Arial" w:hAnsi="Arial" w:cs="Arial"/>
        </w:rPr>
        <w:t>,</w:t>
      </w:r>
      <w:r w:rsidRPr="003B7A0E">
        <w:rPr>
          <w:rFonts w:ascii="Arial" w:eastAsia="Arial" w:hAnsi="Arial" w:cs="Arial"/>
          <w:bCs/>
        </w:rPr>
        <w:t>inicia</w:t>
      </w:r>
      <w:proofErr w:type="gramEnd"/>
      <w:r w:rsidRPr="003B7A0E">
        <w:rPr>
          <w:rFonts w:ascii="Arial" w:eastAsia="Arial" w:hAnsi="Arial" w:cs="Arial"/>
          <w:bCs/>
        </w:rPr>
        <w:t xml:space="preserve">-se a presente exposição de modo a demonstrar </w:t>
      </w:r>
      <w:r>
        <w:rPr>
          <w:rFonts w:ascii="Arial" w:eastAsia="Arial" w:hAnsi="Arial" w:cs="Arial"/>
          <w:bCs/>
        </w:rPr>
        <w:t xml:space="preserve">o </w:t>
      </w:r>
      <w:r>
        <w:rPr>
          <w:rFonts w:ascii="Arial" w:eastAsia="Arial" w:hAnsi="Arial" w:cs="Arial"/>
        </w:rPr>
        <w:t xml:space="preserve">preenchimento de todos os requisitos </w:t>
      </w:r>
      <w:r w:rsidR="00CB2222">
        <w:rPr>
          <w:rFonts w:ascii="Arial" w:eastAsia="Arial" w:hAnsi="Arial" w:cs="Arial"/>
        </w:rPr>
        <w:t xml:space="preserve">de habilitação </w:t>
      </w:r>
      <w:r>
        <w:rPr>
          <w:rFonts w:ascii="Arial" w:eastAsia="Arial" w:hAnsi="Arial" w:cs="Arial"/>
        </w:rPr>
        <w:t>previstos no Termo de Referência, necessários para a execução do objeto, e a compatibilidade do preço contratado com o praticado no mercado e com o limite para dispensa por baixo valor.</w:t>
      </w:r>
    </w:p>
    <w:p w14:paraId="60EC836E" w14:textId="77777777" w:rsidR="00453998" w:rsidRPr="00453998" w:rsidRDefault="00453998" w:rsidP="00453998">
      <w:pPr>
        <w:spacing w:after="0" w:line="360" w:lineRule="auto"/>
        <w:ind w:firstLine="709"/>
        <w:jc w:val="both"/>
        <w:rPr>
          <w:rFonts w:ascii="Arial" w:hAnsi="Arial" w:cs="Arial"/>
          <w:b/>
          <w:bCs/>
          <w:u w:val="single"/>
        </w:rPr>
      </w:pPr>
    </w:p>
    <w:p w14:paraId="6C7AFC88" w14:textId="77777777" w:rsidR="00CE177F" w:rsidRPr="00453998" w:rsidRDefault="009E7423" w:rsidP="00453998">
      <w:pPr>
        <w:numPr>
          <w:ilvl w:val="0"/>
          <w:numId w:val="36"/>
        </w:numPr>
        <w:spacing w:after="0" w:line="360" w:lineRule="auto"/>
        <w:ind w:left="709" w:hanging="709"/>
        <w:jc w:val="both"/>
        <w:rPr>
          <w:rFonts w:ascii="Arial" w:hAnsi="Arial" w:cs="Arial"/>
          <w:b/>
          <w:bCs/>
          <w:sz w:val="24"/>
          <w:szCs w:val="24"/>
        </w:rPr>
      </w:pPr>
      <w:r>
        <w:rPr>
          <w:rFonts w:ascii="Arial" w:hAnsi="Arial" w:cs="Arial"/>
          <w:b/>
          <w:bCs/>
          <w:sz w:val="24"/>
          <w:szCs w:val="24"/>
        </w:rPr>
        <w:t xml:space="preserve">RAZÃO DA </w:t>
      </w:r>
      <w:r w:rsidR="00530A4E" w:rsidRPr="00453998">
        <w:rPr>
          <w:rFonts w:ascii="Arial" w:hAnsi="Arial" w:cs="Arial"/>
          <w:b/>
          <w:bCs/>
          <w:sz w:val="24"/>
          <w:szCs w:val="24"/>
        </w:rPr>
        <w:t xml:space="preserve">ESCOLHA DO </w:t>
      </w:r>
      <w:r>
        <w:rPr>
          <w:rFonts w:ascii="Arial" w:hAnsi="Arial" w:cs="Arial"/>
          <w:b/>
          <w:bCs/>
          <w:sz w:val="24"/>
          <w:szCs w:val="24"/>
        </w:rPr>
        <w:t>CONTRATADO</w:t>
      </w:r>
    </w:p>
    <w:p w14:paraId="1EF268CD" w14:textId="77777777" w:rsidR="003B7A0E" w:rsidRDefault="003B7A0E" w:rsidP="00453998">
      <w:pPr>
        <w:spacing w:after="0" w:line="360" w:lineRule="auto"/>
        <w:ind w:firstLine="709"/>
        <w:jc w:val="both"/>
        <w:rPr>
          <w:rFonts w:ascii="Arial" w:hAnsi="Arial" w:cs="Arial"/>
        </w:rPr>
      </w:pPr>
    </w:p>
    <w:p w14:paraId="134F34AA" w14:textId="4FFAD361" w:rsidR="001746BF" w:rsidRDefault="003B3FA4" w:rsidP="001129FD">
      <w:pPr>
        <w:spacing w:after="0" w:line="360" w:lineRule="auto"/>
        <w:ind w:firstLine="709"/>
        <w:jc w:val="both"/>
        <w:rPr>
          <w:rFonts w:ascii="Arial" w:hAnsi="Arial" w:cs="Arial"/>
          <w:lang w:eastAsia="ar-SA"/>
        </w:rPr>
      </w:pPr>
      <w:r>
        <w:rPr>
          <w:rFonts w:ascii="Arial" w:hAnsi="Arial" w:cs="Arial"/>
          <w:lang w:eastAsia="ar-SA"/>
        </w:rPr>
        <w:t xml:space="preserve">Tendo a presente </w:t>
      </w:r>
      <w:r w:rsidR="001129FD">
        <w:rPr>
          <w:rFonts w:ascii="Arial" w:hAnsi="Arial" w:cs="Arial"/>
          <w:lang w:eastAsia="ar-SA"/>
        </w:rPr>
        <w:t>dispensa</w:t>
      </w:r>
      <w:r>
        <w:rPr>
          <w:rFonts w:ascii="Arial" w:hAnsi="Arial" w:cs="Arial"/>
          <w:lang w:eastAsia="ar-SA"/>
        </w:rPr>
        <w:t xml:space="preserve"> de licitação por objeto </w:t>
      </w:r>
      <w:r w:rsidRPr="00BF1A1D">
        <w:rPr>
          <w:rFonts w:ascii="Arial" w:hAnsi="Arial" w:cs="Arial"/>
          <w:lang w:eastAsia="ar-SA"/>
        </w:rPr>
        <w:t xml:space="preserve">a </w:t>
      </w:r>
      <w:r w:rsidR="00BF1A1D" w:rsidRPr="00BF1A1D">
        <w:rPr>
          <w:rFonts w:ascii="Arial" w:hAnsi="Arial" w:cs="Arial"/>
          <w:sz w:val="24"/>
          <w:szCs w:val="24"/>
        </w:rPr>
        <w:t xml:space="preserve">Contratação de empresa </w:t>
      </w:r>
      <w:r w:rsidR="003A6731">
        <w:rPr>
          <w:rFonts w:ascii="Arial" w:hAnsi="Arial" w:cs="Arial"/>
          <w:sz w:val="24"/>
          <w:szCs w:val="24"/>
        </w:rPr>
        <w:t xml:space="preserve">especializada para licenciamento de sistema de gestão </w:t>
      </w:r>
      <w:proofErr w:type="spellStart"/>
      <w:r w:rsidR="003A6731">
        <w:rPr>
          <w:rFonts w:ascii="Arial" w:hAnsi="Arial" w:cs="Arial"/>
          <w:sz w:val="24"/>
          <w:szCs w:val="24"/>
        </w:rPr>
        <w:t>publica</w:t>
      </w:r>
      <w:proofErr w:type="spellEnd"/>
      <w:r w:rsidR="003A6731">
        <w:rPr>
          <w:rFonts w:ascii="Arial" w:hAnsi="Arial" w:cs="Arial"/>
          <w:sz w:val="24"/>
          <w:szCs w:val="24"/>
        </w:rPr>
        <w:t xml:space="preserve"> para o </w:t>
      </w:r>
      <w:proofErr w:type="spellStart"/>
      <w:r w:rsidR="003A6731">
        <w:rPr>
          <w:rFonts w:ascii="Arial" w:hAnsi="Arial" w:cs="Arial"/>
          <w:sz w:val="24"/>
          <w:szCs w:val="24"/>
        </w:rPr>
        <w:t>Samae</w:t>
      </w:r>
      <w:proofErr w:type="spellEnd"/>
      <w:r w:rsidR="003A6731">
        <w:rPr>
          <w:rFonts w:ascii="Arial" w:hAnsi="Arial" w:cs="Arial"/>
          <w:sz w:val="24"/>
          <w:szCs w:val="24"/>
        </w:rPr>
        <w:t xml:space="preserve"> de Nova Trento/</w:t>
      </w:r>
      <w:r w:rsidR="003A6731">
        <w:rPr>
          <w:rFonts w:ascii="Times New Roman" w:hAnsi="Times New Roman" w:cs="Times New Roman"/>
        </w:rPr>
        <w:t>,</w:t>
      </w:r>
      <w:r>
        <w:rPr>
          <w:rFonts w:ascii="Arial" w:hAnsi="Arial" w:cs="Arial"/>
          <w:lang w:eastAsia="ar-SA"/>
        </w:rPr>
        <w:t xml:space="preserve"> a justificativa da escolha </w:t>
      </w:r>
      <w:r w:rsidR="001129FD">
        <w:rPr>
          <w:rFonts w:ascii="Arial" w:hAnsi="Arial" w:cs="Arial"/>
          <w:lang w:eastAsia="ar-SA"/>
        </w:rPr>
        <w:t>d</w:t>
      </w:r>
      <w:r w:rsidR="004133A8">
        <w:rPr>
          <w:rFonts w:ascii="Arial" w:hAnsi="Arial" w:cs="Arial"/>
          <w:lang w:eastAsia="ar-SA"/>
        </w:rPr>
        <w:t xml:space="preserve">a empresa </w:t>
      </w:r>
      <w:proofErr w:type="spellStart"/>
      <w:r w:rsidR="003A6731">
        <w:rPr>
          <w:rFonts w:ascii="Arial" w:hAnsi="Arial" w:cs="Arial"/>
          <w:b/>
          <w:bCs/>
          <w:lang w:eastAsia="ar-SA"/>
        </w:rPr>
        <w:t>Betha</w:t>
      </w:r>
      <w:proofErr w:type="spellEnd"/>
      <w:r w:rsidR="003A6731">
        <w:rPr>
          <w:rFonts w:ascii="Arial" w:hAnsi="Arial" w:cs="Arial"/>
          <w:b/>
          <w:bCs/>
          <w:lang w:eastAsia="ar-SA"/>
        </w:rPr>
        <w:t xml:space="preserve"> Sistemas </w:t>
      </w:r>
      <w:proofErr w:type="spellStart"/>
      <w:r w:rsidR="003A6731">
        <w:rPr>
          <w:rFonts w:ascii="Arial" w:hAnsi="Arial" w:cs="Arial"/>
          <w:b/>
          <w:bCs/>
          <w:lang w:eastAsia="ar-SA"/>
        </w:rPr>
        <w:t>Ltda</w:t>
      </w:r>
      <w:proofErr w:type="spellEnd"/>
      <w:r w:rsidR="0079545B">
        <w:rPr>
          <w:rFonts w:ascii="Arial" w:hAnsi="Arial" w:cs="Arial"/>
          <w:lang w:eastAsia="ar-SA"/>
        </w:rPr>
        <w:t xml:space="preserve"> </w:t>
      </w:r>
      <w:r w:rsidR="001129FD">
        <w:rPr>
          <w:rFonts w:ascii="Arial" w:hAnsi="Arial" w:cs="Arial"/>
          <w:lang w:eastAsia="ar-SA"/>
        </w:rPr>
        <w:t>como contratado</w:t>
      </w:r>
      <w:r w:rsidR="001B1602">
        <w:rPr>
          <w:rFonts w:ascii="Arial" w:hAnsi="Arial" w:cs="Arial"/>
          <w:lang w:eastAsia="ar-SA"/>
        </w:rPr>
        <w:t>,</w:t>
      </w:r>
      <w:r w:rsidR="001129FD">
        <w:rPr>
          <w:rFonts w:ascii="Arial" w:hAnsi="Arial" w:cs="Arial"/>
          <w:lang w:eastAsia="ar-SA"/>
        </w:rPr>
        <w:t xml:space="preserve"> se dá em razão </w:t>
      </w:r>
      <w:r w:rsidR="0079545B">
        <w:rPr>
          <w:rFonts w:ascii="Arial" w:hAnsi="Arial" w:cs="Arial"/>
          <w:lang w:eastAsia="ar-SA"/>
        </w:rPr>
        <w:t>de que apresentou o menor p</w:t>
      </w:r>
      <w:r w:rsidR="001746BF">
        <w:rPr>
          <w:rFonts w:ascii="Arial" w:hAnsi="Arial" w:cs="Arial"/>
          <w:lang w:eastAsia="ar-SA"/>
        </w:rPr>
        <w:t>reço.</w:t>
      </w:r>
    </w:p>
    <w:p w14:paraId="0ECFCC19" w14:textId="77777777" w:rsidR="003A6731" w:rsidRDefault="003A6731" w:rsidP="003A6731">
      <w:pPr>
        <w:pStyle w:val="NormalWeb"/>
        <w:spacing w:before="0" w:after="0" w:line="360" w:lineRule="auto"/>
        <w:ind w:firstLine="708"/>
        <w:jc w:val="both"/>
        <w:rPr>
          <w:rFonts w:ascii="Arial" w:hAnsi="Arial"/>
          <w:sz w:val="23"/>
          <w:szCs w:val="23"/>
        </w:rPr>
      </w:pPr>
      <w:r>
        <w:rPr>
          <w:rFonts w:ascii="Arial" w:hAnsi="Arial"/>
          <w:sz w:val="23"/>
          <w:szCs w:val="23"/>
        </w:rPr>
        <w:t xml:space="preserve">Observa-se que outros sistemas, ofertados por outras empresas além da </w:t>
      </w:r>
      <w:proofErr w:type="spellStart"/>
      <w:r>
        <w:rPr>
          <w:rFonts w:ascii="Arial" w:hAnsi="Arial"/>
          <w:sz w:val="23"/>
          <w:szCs w:val="23"/>
        </w:rPr>
        <w:t>Betha</w:t>
      </w:r>
      <w:proofErr w:type="spellEnd"/>
      <w:r>
        <w:rPr>
          <w:rFonts w:ascii="Arial" w:hAnsi="Arial"/>
          <w:sz w:val="23"/>
          <w:szCs w:val="23"/>
        </w:rPr>
        <w:t xml:space="preserve"> Sistemas, trabalham com valores que configuram oscilação de mercado, mas, em contrapartida, o sistema </w:t>
      </w:r>
      <w:proofErr w:type="spellStart"/>
      <w:r>
        <w:rPr>
          <w:rFonts w:ascii="Arial" w:hAnsi="Arial"/>
          <w:sz w:val="23"/>
          <w:szCs w:val="23"/>
        </w:rPr>
        <w:t>Betha</w:t>
      </w:r>
      <w:proofErr w:type="spellEnd"/>
      <w:r>
        <w:rPr>
          <w:rFonts w:ascii="Arial" w:hAnsi="Arial"/>
          <w:sz w:val="23"/>
          <w:szCs w:val="23"/>
        </w:rPr>
        <w:t xml:space="preserve"> é o que o Município de Nova Trento/SC utiliza (assim os valores apresentados na proposta comercial são os mesmos praticados nos últimos 12 (doze) meses) e os comandos e módulos que, além de atenderem as necessidades do órgão, refletem a especificidade local.</w:t>
      </w:r>
    </w:p>
    <w:p w14:paraId="4A0B710F" w14:textId="1E1E8606" w:rsidR="003B3FA4" w:rsidRPr="00AF2C77" w:rsidRDefault="000F07FC" w:rsidP="000F07FC">
      <w:pPr>
        <w:spacing w:after="0" w:line="360" w:lineRule="auto"/>
        <w:ind w:firstLine="709"/>
        <w:jc w:val="both"/>
        <w:rPr>
          <w:rFonts w:ascii="Arial" w:hAnsi="Arial" w:cs="Arial"/>
          <w:lang w:eastAsia="ar-SA"/>
        </w:rPr>
      </w:pPr>
      <w:r>
        <w:rPr>
          <w:rFonts w:ascii="Arial" w:hAnsi="Arial" w:cs="Arial"/>
          <w:lang w:eastAsia="ar-SA"/>
        </w:rPr>
        <w:t xml:space="preserve">Extrai-se do excerto supratranscrito </w:t>
      </w:r>
      <w:r w:rsidR="003B3FA4">
        <w:rPr>
          <w:rFonts w:ascii="Arial" w:hAnsi="Arial" w:cs="Arial"/>
          <w:lang w:eastAsia="ar-SA"/>
        </w:rPr>
        <w:t>do Termo de Referência</w:t>
      </w:r>
      <w:r>
        <w:rPr>
          <w:rFonts w:ascii="Arial" w:hAnsi="Arial" w:cs="Arial"/>
          <w:lang w:eastAsia="ar-SA"/>
        </w:rPr>
        <w:t xml:space="preserve"> que, tratando-se de contratação direta por dispensa em razão do valor, considera-se justificada a </w:t>
      </w:r>
      <w:r w:rsidRPr="000F07FC">
        <w:rPr>
          <w:rFonts w:ascii="Arial" w:hAnsi="Arial" w:cs="Arial"/>
          <w:lang w:eastAsia="ar-SA"/>
        </w:rPr>
        <w:t xml:space="preserve">escolha </w:t>
      </w:r>
      <w:r>
        <w:rPr>
          <w:rFonts w:ascii="Arial" w:hAnsi="Arial" w:cs="Arial"/>
          <w:lang w:eastAsia="ar-SA"/>
        </w:rPr>
        <w:t xml:space="preserve">pelo </w:t>
      </w:r>
      <w:r w:rsidRPr="000F07FC">
        <w:rPr>
          <w:rFonts w:ascii="Arial" w:hAnsi="Arial" w:cs="Arial"/>
          <w:lang w:eastAsia="ar-SA"/>
        </w:rPr>
        <w:t xml:space="preserve">preenchimento </w:t>
      </w:r>
      <w:r>
        <w:rPr>
          <w:rFonts w:ascii="Arial" w:hAnsi="Arial" w:cs="Arial"/>
          <w:lang w:eastAsia="ar-SA"/>
        </w:rPr>
        <w:t>d</w:t>
      </w:r>
      <w:r w:rsidRPr="000F07FC">
        <w:rPr>
          <w:rFonts w:ascii="Arial" w:hAnsi="Arial" w:cs="Arial"/>
          <w:lang w:eastAsia="ar-SA"/>
        </w:rPr>
        <w:t xml:space="preserve">os requisitos previstos </w:t>
      </w:r>
      <w:r>
        <w:rPr>
          <w:rFonts w:ascii="Arial" w:hAnsi="Arial" w:cs="Arial"/>
          <w:lang w:eastAsia="ar-SA"/>
        </w:rPr>
        <w:t xml:space="preserve">no </w:t>
      </w:r>
      <w:r w:rsidRPr="000F07FC">
        <w:rPr>
          <w:rFonts w:ascii="Arial" w:hAnsi="Arial" w:cs="Arial"/>
          <w:lang w:eastAsia="ar-SA"/>
        </w:rPr>
        <w:t>Termo de Referência</w:t>
      </w:r>
      <w:r>
        <w:rPr>
          <w:rFonts w:ascii="Arial" w:hAnsi="Arial" w:cs="Arial"/>
          <w:lang w:eastAsia="ar-SA"/>
        </w:rPr>
        <w:t xml:space="preserve"> e</w:t>
      </w:r>
      <w:r w:rsidRPr="000F07FC">
        <w:rPr>
          <w:rFonts w:ascii="Arial" w:hAnsi="Arial" w:cs="Arial"/>
          <w:lang w:eastAsia="ar-SA"/>
        </w:rPr>
        <w:t xml:space="preserve"> </w:t>
      </w:r>
      <w:r>
        <w:rPr>
          <w:rFonts w:ascii="Arial" w:hAnsi="Arial" w:cs="Arial"/>
          <w:lang w:eastAsia="ar-SA"/>
        </w:rPr>
        <w:t xml:space="preserve">pela </w:t>
      </w:r>
      <w:r w:rsidRPr="000F07FC">
        <w:rPr>
          <w:rFonts w:ascii="Arial" w:hAnsi="Arial" w:cs="Arial"/>
          <w:lang w:eastAsia="ar-SA"/>
        </w:rPr>
        <w:t xml:space="preserve">compatibilidade </w:t>
      </w:r>
      <w:r>
        <w:rPr>
          <w:rFonts w:ascii="Arial" w:hAnsi="Arial" w:cs="Arial"/>
          <w:lang w:eastAsia="ar-SA"/>
        </w:rPr>
        <w:t xml:space="preserve">com o preço </w:t>
      </w:r>
      <w:r w:rsidRPr="000F07FC">
        <w:rPr>
          <w:rFonts w:ascii="Arial" w:hAnsi="Arial" w:cs="Arial"/>
          <w:lang w:eastAsia="ar-SA"/>
        </w:rPr>
        <w:t>praticado no mercado e com o limite para dispensa por baixo valor</w:t>
      </w:r>
      <w:r>
        <w:rPr>
          <w:rFonts w:ascii="Arial" w:hAnsi="Arial" w:cs="Arial"/>
          <w:lang w:eastAsia="ar-SA"/>
        </w:rPr>
        <w:t>, nos seguintes termos</w:t>
      </w:r>
      <w:r w:rsidR="003B3FA4">
        <w:rPr>
          <w:rFonts w:ascii="Arial" w:hAnsi="Arial" w:cs="Arial"/>
          <w:lang w:eastAsia="ar-SA"/>
        </w:rPr>
        <w:t>:</w:t>
      </w:r>
    </w:p>
    <w:p w14:paraId="33FD35B9" w14:textId="77777777" w:rsidR="003B3FA4" w:rsidRPr="00126243" w:rsidRDefault="003B3FA4" w:rsidP="003B3FA4">
      <w:pPr>
        <w:spacing w:after="0" w:line="240" w:lineRule="auto"/>
        <w:ind w:left="2268"/>
        <w:jc w:val="both"/>
        <w:rPr>
          <w:rFonts w:ascii="Arial" w:hAnsi="Arial" w:cs="Arial"/>
          <w:bCs/>
          <w:sz w:val="18"/>
          <w:szCs w:val="18"/>
        </w:rPr>
      </w:pPr>
    </w:p>
    <w:p w14:paraId="1402DBEB" w14:textId="024AF64E" w:rsidR="003B3FA4" w:rsidRPr="00CA29FE" w:rsidRDefault="00CA29FE" w:rsidP="00CA29FE">
      <w:pPr>
        <w:tabs>
          <w:tab w:val="left" w:pos="2340"/>
          <w:tab w:val="left" w:pos="4464"/>
        </w:tabs>
        <w:spacing w:after="0" w:line="360" w:lineRule="auto"/>
        <w:ind w:left="2268"/>
        <w:jc w:val="both"/>
        <w:rPr>
          <w:rFonts w:ascii="Arial" w:eastAsia="Arial" w:hAnsi="Arial" w:cs="Arial"/>
          <w:sz w:val="18"/>
          <w:szCs w:val="18"/>
        </w:rPr>
      </w:pPr>
      <w:r w:rsidRPr="00CA29FE">
        <w:rPr>
          <w:rFonts w:ascii="Arial" w:eastAsia="Arial" w:hAnsi="Arial" w:cs="Arial"/>
          <w:sz w:val="18"/>
          <w:szCs w:val="18"/>
        </w:rPr>
        <w:t>Assim, configura-se como suficiente para escolha do fornecedor a demonstração de preenchimento de todos os requisitos previstos neste Termo de Referência, necessários para a execução do objeto, e de compatibilidade do preço contratado com o praticado no mercado e com o limite para dispensa por baixo valor.</w:t>
      </w:r>
    </w:p>
    <w:p w14:paraId="4CBB7474" w14:textId="77777777" w:rsidR="003B3FA4" w:rsidRDefault="003B3FA4" w:rsidP="003B3FA4">
      <w:pPr>
        <w:spacing w:after="0" w:line="360" w:lineRule="auto"/>
        <w:ind w:firstLine="709"/>
        <w:jc w:val="both"/>
        <w:rPr>
          <w:rFonts w:ascii="Arial" w:hAnsi="Arial" w:cs="Arial"/>
          <w:lang w:eastAsia="ar-SA"/>
        </w:rPr>
      </w:pPr>
    </w:p>
    <w:p w14:paraId="0B35D348" w14:textId="5C8B903E" w:rsidR="00436597" w:rsidRPr="00CA29FE" w:rsidRDefault="000F07FC" w:rsidP="00CA29FE">
      <w:pPr>
        <w:spacing w:after="0" w:line="360" w:lineRule="auto"/>
        <w:ind w:firstLine="709"/>
        <w:jc w:val="both"/>
        <w:rPr>
          <w:rFonts w:ascii="Arial" w:hAnsi="Arial" w:cs="Arial"/>
        </w:rPr>
      </w:pPr>
      <w:r>
        <w:rPr>
          <w:rFonts w:ascii="Arial" w:hAnsi="Arial" w:cs="Arial"/>
          <w:lang w:eastAsia="ar-SA"/>
        </w:rPr>
        <w:t>Assim, verificar-se-á nas páginas a seguir o cumprimento desses requisitos.</w:t>
      </w:r>
    </w:p>
    <w:p w14:paraId="7DC43891" w14:textId="77777777" w:rsidR="00453998" w:rsidRPr="00453998" w:rsidRDefault="00453998" w:rsidP="00453998">
      <w:pPr>
        <w:spacing w:after="0" w:line="360" w:lineRule="auto"/>
        <w:ind w:firstLine="709"/>
        <w:jc w:val="both"/>
        <w:rPr>
          <w:rFonts w:ascii="Arial" w:hAnsi="Arial" w:cs="Arial"/>
        </w:rPr>
      </w:pPr>
    </w:p>
    <w:p w14:paraId="6BBB20F6" w14:textId="06014702" w:rsidR="00453998" w:rsidRPr="009E7423" w:rsidRDefault="009E7423" w:rsidP="009E7423">
      <w:pPr>
        <w:numPr>
          <w:ilvl w:val="0"/>
          <w:numId w:val="36"/>
        </w:numPr>
        <w:spacing w:after="0" w:line="360" w:lineRule="auto"/>
        <w:ind w:left="709" w:hanging="709"/>
        <w:jc w:val="both"/>
        <w:rPr>
          <w:rFonts w:ascii="Arial" w:hAnsi="Arial" w:cs="Arial"/>
          <w:b/>
          <w:bCs/>
          <w:sz w:val="24"/>
          <w:szCs w:val="24"/>
        </w:rPr>
      </w:pPr>
      <w:r>
        <w:rPr>
          <w:rFonts w:ascii="Arial" w:hAnsi="Arial" w:cs="Arial"/>
          <w:b/>
          <w:bCs/>
          <w:sz w:val="24"/>
          <w:szCs w:val="24"/>
        </w:rPr>
        <w:t xml:space="preserve">JUSTIFICATIVA DO </w:t>
      </w:r>
      <w:r w:rsidR="00453998" w:rsidRPr="009E7423">
        <w:rPr>
          <w:rFonts w:ascii="Arial" w:hAnsi="Arial" w:cs="Arial"/>
          <w:b/>
          <w:bCs/>
          <w:sz w:val="24"/>
          <w:szCs w:val="24"/>
        </w:rPr>
        <w:t>PREÇO</w:t>
      </w:r>
    </w:p>
    <w:p w14:paraId="04EC7B2D" w14:textId="77777777" w:rsidR="00453998" w:rsidRPr="00453998" w:rsidRDefault="00453998" w:rsidP="00453998">
      <w:pPr>
        <w:tabs>
          <w:tab w:val="left" w:pos="2340"/>
          <w:tab w:val="left" w:pos="4464"/>
        </w:tabs>
        <w:spacing w:after="0" w:line="360" w:lineRule="auto"/>
        <w:ind w:firstLine="709"/>
        <w:jc w:val="both"/>
        <w:rPr>
          <w:rFonts w:ascii="Arial" w:hAnsi="Arial" w:cs="Arial"/>
        </w:rPr>
      </w:pPr>
    </w:p>
    <w:p w14:paraId="18ACD2F8" w14:textId="77777777" w:rsidR="00014202" w:rsidRDefault="00014202" w:rsidP="00014202">
      <w:pPr>
        <w:spacing w:after="0" w:line="360" w:lineRule="auto"/>
        <w:ind w:firstLine="709"/>
        <w:jc w:val="both"/>
        <w:rPr>
          <w:rFonts w:ascii="Arial" w:hAnsi="Arial" w:cs="Arial"/>
          <w:lang w:eastAsia="ar-SA"/>
        </w:rPr>
      </w:pPr>
      <w:r>
        <w:rPr>
          <w:rFonts w:ascii="Arial" w:hAnsi="Arial" w:cs="Arial"/>
          <w:lang w:eastAsia="ar-SA"/>
        </w:rPr>
        <w:t>Acerca da justificativa do preço contratado e da pesquisa de preços realizada para subsidiá-la, extrai-se no Termo de Referência:</w:t>
      </w:r>
    </w:p>
    <w:p w14:paraId="3926264C" w14:textId="77777777" w:rsidR="00014202" w:rsidRDefault="00014202" w:rsidP="00014202">
      <w:pPr>
        <w:tabs>
          <w:tab w:val="left" w:pos="2340"/>
          <w:tab w:val="left" w:pos="4464"/>
        </w:tabs>
        <w:spacing w:after="0" w:line="240" w:lineRule="auto"/>
        <w:ind w:left="2268"/>
        <w:jc w:val="both"/>
        <w:rPr>
          <w:rFonts w:ascii="Arial" w:hAnsi="Arial" w:cs="Arial"/>
          <w:bCs/>
          <w:sz w:val="18"/>
          <w:szCs w:val="18"/>
        </w:rPr>
      </w:pPr>
    </w:p>
    <w:p w14:paraId="35E2C8DC" w14:textId="77777777" w:rsidR="00642CDD" w:rsidRPr="00642CDD" w:rsidRDefault="00642CDD" w:rsidP="00642CDD">
      <w:pPr>
        <w:tabs>
          <w:tab w:val="left" w:pos="2340"/>
          <w:tab w:val="left" w:pos="4464"/>
        </w:tabs>
        <w:spacing w:after="0" w:line="360" w:lineRule="auto"/>
        <w:ind w:left="2268"/>
        <w:jc w:val="both"/>
        <w:rPr>
          <w:rFonts w:ascii="Arial" w:hAnsi="Arial" w:cs="Arial"/>
          <w:bCs/>
          <w:sz w:val="18"/>
          <w:szCs w:val="18"/>
        </w:rPr>
      </w:pPr>
      <w:r w:rsidRPr="00642CDD">
        <w:rPr>
          <w:rFonts w:ascii="Arial" w:hAnsi="Arial" w:cs="Arial"/>
          <w:bCs/>
          <w:sz w:val="18"/>
          <w:szCs w:val="18"/>
        </w:rPr>
        <w:t xml:space="preserve">Prevê </w:t>
      </w:r>
      <w:r w:rsidRPr="00642CDD">
        <w:rPr>
          <w:rFonts w:ascii="Arial" w:eastAsia="Arial" w:hAnsi="Arial" w:cs="Arial"/>
          <w:sz w:val="18"/>
          <w:szCs w:val="18"/>
        </w:rPr>
        <w:t>o art. 72, inciso II, da Lei Federal n. 14.133/2021 que, junto ao processo de contratação direta, deverá ser realizada pesquisa de preços, como em processos licitatórios, para fins de estimativa do valor da contratação e que será utilizada, em documento posterior, para fins de justificativa do preço contratado</w:t>
      </w:r>
      <w:r w:rsidRPr="00642CDD">
        <w:rPr>
          <w:rFonts w:ascii="Arial" w:hAnsi="Arial" w:cs="Arial"/>
          <w:bCs/>
          <w:sz w:val="18"/>
          <w:szCs w:val="18"/>
        </w:rPr>
        <w:t>:</w:t>
      </w:r>
    </w:p>
    <w:p w14:paraId="58406F92" w14:textId="77777777" w:rsidR="00642CDD" w:rsidRPr="00642CDD" w:rsidRDefault="00642CDD" w:rsidP="00642CDD">
      <w:pPr>
        <w:tabs>
          <w:tab w:val="left" w:pos="2340"/>
          <w:tab w:val="left" w:pos="4464"/>
        </w:tabs>
        <w:spacing w:after="0" w:line="240" w:lineRule="auto"/>
        <w:ind w:left="2268"/>
        <w:jc w:val="both"/>
        <w:rPr>
          <w:rFonts w:ascii="Arial" w:hAnsi="Arial" w:cs="Arial"/>
          <w:bCs/>
          <w:sz w:val="18"/>
          <w:szCs w:val="18"/>
        </w:rPr>
      </w:pPr>
    </w:p>
    <w:p w14:paraId="3B05111A" w14:textId="77777777" w:rsidR="00642CDD" w:rsidRPr="00642CDD" w:rsidRDefault="00642CDD" w:rsidP="00642CDD">
      <w:pPr>
        <w:tabs>
          <w:tab w:val="left" w:pos="2340"/>
          <w:tab w:val="left" w:pos="4464"/>
        </w:tabs>
        <w:spacing w:after="0" w:line="240" w:lineRule="auto"/>
        <w:ind w:left="3402"/>
        <w:jc w:val="both"/>
        <w:rPr>
          <w:rFonts w:ascii="Arial" w:hAnsi="Arial" w:cs="Arial"/>
          <w:bCs/>
          <w:sz w:val="18"/>
          <w:szCs w:val="18"/>
        </w:rPr>
      </w:pPr>
      <w:r w:rsidRPr="00642CDD">
        <w:rPr>
          <w:rFonts w:ascii="Arial" w:hAnsi="Arial" w:cs="Arial"/>
          <w:bCs/>
          <w:sz w:val="18"/>
          <w:szCs w:val="18"/>
        </w:rPr>
        <w:t>Art. 72. O processo de contratação direta, que compreende os casos de inexigibilidade e de dispensa de licitação, deverá ser instruído com os seguintes documentos: [...]</w:t>
      </w:r>
    </w:p>
    <w:p w14:paraId="4C6DDCD9" w14:textId="77777777" w:rsidR="00642CDD" w:rsidRPr="00642CDD" w:rsidRDefault="00642CDD" w:rsidP="00642CDD">
      <w:pPr>
        <w:tabs>
          <w:tab w:val="left" w:pos="2340"/>
          <w:tab w:val="left" w:pos="4464"/>
        </w:tabs>
        <w:spacing w:after="0" w:line="240" w:lineRule="auto"/>
        <w:ind w:left="3402"/>
        <w:jc w:val="both"/>
        <w:rPr>
          <w:rFonts w:ascii="Arial" w:hAnsi="Arial" w:cs="Arial"/>
          <w:bCs/>
          <w:sz w:val="18"/>
          <w:szCs w:val="18"/>
        </w:rPr>
      </w:pPr>
      <w:bookmarkStart w:id="1" w:name="art72i"/>
      <w:bookmarkStart w:id="2" w:name="art72ii"/>
      <w:bookmarkEnd w:id="1"/>
      <w:bookmarkEnd w:id="2"/>
      <w:r w:rsidRPr="00642CDD">
        <w:rPr>
          <w:rFonts w:ascii="Arial" w:hAnsi="Arial" w:cs="Arial"/>
          <w:bCs/>
          <w:sz w:val="18"/>
          <w:szCs w:val="18"/>
        </w:rPr>
        <w:t>II - estimativa de despesa, que deverá ser calculada na forma estabelecida no art. 23 desta Lei; [...]</w:t>
      </w:r>
    </w:p>
    <w:p w14:paraId="2DBE58D5" w14:textId="77777777" w:rsidR="00642CDD" w:rsidRPr="00642CDD" w:rsidRDefault="00642CDD" w:rsidP="00642CDD">
      <w:pPr>
        <w:tabs>
          <w:tab w:val="left" w:pos="2340"/>
          <w:tab w:val="left" w:pos="4464"/>
        </w:tabs>
        <w:spacing w:after="0" w:line="240" w:lineRule="auto"/>
        <w:ind w:left="3402"/>
        <w:jc w:val="both"/>
        <w:rPr>
          <w:rFonts w:ascii="Arial" w:hAnsi="Arial" w:cs="Arial"/>
          <w:bCs/>
          <w:sz w:val="18"/>
          <w:szCs w:val="18"/>
        </w:rPr>
      </w:pPr>
      <w:r w:rsidRPr="00642CDD">
        <w:rPr>
          <w:rFonts w:ascii="Arial" w:hAnsi="Arial" w:cs="Arial"/>
          <w:bCs/>
          <w:sz w:val="18"/>
          <w:szCs w:val="18"/>
        </w:rPr>
        <w:t>VII - justificativa de preços; [...]</w:t>
      </w:r>
    </w:p>
    <w:p w14:paraId="7A62C1B6" w14:textId="77777777" w:rsidR="00642CDD" w:rsidRPr="00642CDD" w:rsidRDefault="00642CDD" w:rsidP="00642CDD">
      <w:pPr>
        <w:tabs>
          <w:tab w:val="left" w:pos="2340"/>
          <w:tab w:val="left" w:pos="4464"/>
        </w:tabs>
        <w:spacing w:after="0" w:line="360" w:lineRule="auto"/>
        <w:ind w:left="2268"/>
        <w:jc w:val="both"/>
        <w:rPr>
          <w:rFonts w:ascii="Arial" w:hAnsi="Arial" w:cs="Arial"/>
          <w:bCs/>
          <w:sz w:val="18"/>
          <w:szCs w:val="18"/>
        </w:rPr>
      </w:pPr>
      <w:bookmarkStart w:id="3" w:name="art72iii"/>
      <w:bookmarkEnd w:id="3"/>
    </w:p>
    <w:p w14:paraId="39AE5742" w14:textId="60858803" w:rsidR="00642CDD" w:rsidRPr="00642CDD" w:rsidRDefault="00642CDD" w:rsidP="00642CDD">
      <w:pPr>
        <w:tabs>
          <w:tab w:val="left" w:pos="2340"/>
          <w:tab w:val="left" w:pos="4464"/>
        </w:tabs>
        <w:spacing w:after="0" w:line="360" w:lineRule="auto"/>
        <w:ind w:left="2268"/>
        <w:jc w:val="both"/>
        <w:rPr>
          <w:rFonts w:ascii="Arial" w:hAnsi="Arial" w:cs="Arial"/>
          <w:bCs/>
          <w:sz w:val="18"/>
          <w:szCs w:val="18"/>
        </w:rPr>
      </w:pPr>
      <w:r w:rsidRPr="00642CDD">
        <w:rPr>
          <w:rFonts w:ascii="Arial" w:hAnsi="Arial" w:cs="Arial"/>
          <w:bCs/>
          <w:sz w:val="18"/>
          <w:szCs w:val="18"/>
        </w:rPr>
        <w:t>No âmbito d</w:t>
      </w:r>
      <w:r w:rsidR="00AA127F" w:rsidRPr="00AA127F">
        <w:rPr>
          <w:rFonts w:ascii="Arial" w:eastAsia="Arial" w:hAnsi="Arial" w:cs="Arial"/>
          <w:sz w:val="18"/>
          <w:szCs w:val="18"/>
        </w:rPr>
        <w:t>o</w:t>
      </w:r>
      <w:r w:rsidR="00AA127F">
        <w:rPr>
          <w:rFonts w:ascii="Arial" w:eastAsia="Arial" w:hAnsi="Arial" w:cs="Arial"/>
        </w:rPr>
        <w:t xml:space="preserve"> </w:t>
      </w:r>
      <w:proofErr w:type="spellStart"/>
      <w:r w:rsidR="00AA127F" w:rsidRPr="00AA127F">
        <w:rPr>
          <w:rFonts w:ascii="Arial" w:hAnsi="Arial" w:cs="Arial"/>
          <w:sz w:val="18"/>
          <w:szCs w:val="18"/>
        </w:rPr>
        <w:t>Samae</w:t>
      </w:r>
      <w:proofErr w:type="spellEnd"/>
      <w:r w:rsidR="00AA127F" w:rsidRPr="00AA127F">
        <w:rPr>
          <w:rFonts w:ascii="Arial" w:hAnsi="Arial" w:cs="Arial"/>
          <w:sz w:val="18"/>
          <w:szCs w:val="18"/>
        </w:rPr>
        <w:t xml:space="preserve"> de Nova Trento</w:t>
      </w:r>
      <w:r w:rsidRPr="00642CDD">
        <w:rPr>
          <w:rFonts w:ascii="Arial" w:hAnsi="Arial" w:cs="Arial"/>
          <w:bCs/>
          <w:sz w:val="18"/>
          <w:szCs w:val="18"/>
        </w:rPr>
        <w:t xml:space="preserve">, conforme faculdade regulamentar prevista nos §§ 1º e 2º do referido art. 23, </w:t>
      </w:r>
      <w:r w:rsidR="002C329B">
        <w:rPr>
          <w:rFonts w:ascii="Arial" w:hAnsi="Arial" w:cs="Arial"/>
          <w:bCs/>
          <w:sz w:val="18"/>
          <w:szCs w:val="18"/>
        </w:rPr>
        <w:t xml:space="preserve">a pesquisa de preço encontra-se regulamento no </w:t>
      </w:r>
      <w:r w:rsidR="002C329B" w:rsidRPr="00CA29FE">
        <w:rPr>
          <w:rFonts w:ascii="Arial" w:eastAsia="Arial" w:hAnsi="Arial" w:cs="Arial"/>
          <w:sz w:val="18"/>
          <w:szCs w:val="18"/>
        </w:rPr>
        <w:t>previsto no art</w:t>
      </w:r>
      <w:r w:rsidR="002C329B" w:rsidRPr="002C329B">
        <w:rPr>
          <w:rFonts w:ascii="Arial" w:eastAsia="Arial" w:hAnsi="Arial" w:cs="Arial"/>
          <w:sz w:val="18"/>
          <w:szCs w:val="18"/>
        </w:rPr>
        <w:t xml:space="preserve">. </w:t>
      </w:r>
      <w:r w:rsidR="002C329B">
        <w:rPr>
          <w:rFonts w:ascii="Arial" w:eastAsia="Arial" w:hAnsi="Arial" w:cs="Arial"/>
          <w:sz w:val="18"/>
          <w:szCs w:val="18"/>
        </w:rPr>
        <w:t>27</w:t>
      </w:r>
      <w:r w:rsidR="002C329B" w:rsidRPr="002C329B">
        <w:rPr>
          <w:rFonts w:ascii="Arial" w:eastAsia="Arial" w:hAnsi="Arial" w:cs="Arial"/>
          <w:sz w:val="18"/>
          <w:szCs w:val="18"/>
        </w:rPr>
        <w:t xml:space="preserve">, </w:t>
      </w:r>
      <w:r w:rsidR="002C329B">
        <w:rPr>
          <w:rFonts w:ascii="Arial" w:eastAsia="Arial" w:hAnsi="Arial" w:cs="Arial"/>
          <w:sz w:val="18"/>
          <w:szCs w:val="18"/>
        </w:rPr>
        <w:t>do Decreto Municipal nº 25, 06 de Fevereiro 2024</w:t>
      </w:r>
      <w:r w:rsidRPr="00642CDD">
        <w:rPr>
          <w:rFonts w:ascii="Arial" w:hAnsi="Arial" w:cs="Arial"/>
          <w:bCs/>
          <w:sz w:val="18"/>
          <w:szCs w:val="18"/>
        </w:rPr>
        <w:t xml:space="preserve"> que assim dispõe:</w:t>
      </w:r>
    </w:p>
    <w:p w14:paraId="7056476E" w14:textId="77777777" w:rsidR="00642CDD" w:rsidRPr="00642CDD" w:rsidRDefault="00642CDD" w:rsidP="00642CDD">
      <w:pPr>
        <w:tabs>
          <w:tab w:val="left" w:pos="2340"/>
          <w:tab w:val="left" w:pos="4464"/>
        </w:tabs>
        <w:spacing w:after="0" w:line="240" w:lineRule="auto"/>
        <w:ind w:left="2268"/>
        <w:jc w:val="both"/>
        <w:rPr>
          <w:rFonts w:ascii="Arial" w:hAnsi="Arial" w:cs="Arial"/>
          <w:bCs/>
          <w:sz w:val="18"/>
          <w:szCs w:val="18"/>
        </w:rPr>
      </w:pPr>
    </w:p>
    <w:p w14:paraId="00605063" w14:textId="77777777" w:rsidR="00642CDD" w:rsidRPr="00642CDD" w:rsidRDefault="00642CDD" w:rsidP="00642CDD">
      <w:pPr>
        <w:tabs>
          <w:tab w:val="left" w:pos="2340"/>
          <w:tab w:val="left" w:pos="4464"/>
        </w:tabs>
        <w:spacing w:after="0" w:line="360" w:lineRule="auto"/>
        <w:ind w:left="2268"/>
        <w:jc w:val="both"/>
        <w:rPr>
          <w:rFonts w:ascii="Arial" w:hAnsi="Arial" w:cs="Arial"/>
          <w:bCs/>
          <w:sz w:val="18"/>
          <w:szCs w:val="18"/>
        </w:rPr>
      </w:pPr>
      <w:r w:rsidRPr="00642CDD">
        <w:rPr>
          <w:rFonts w:ascii="Arial" w:hAnsi="Arial" w:cs="Arial"/>
          <w:bCs/>
          <w:sz w:val="18"/>
          <w:szCs w:val="18"/>
        </w:rPr>
        <w:t xml:space="preserve">Cumpre </w:t>
      </w:r>
      <w:r w:rsidRPr="00642CDD">
        <w:rPr>
          <w:rFonts w:ascii="Arial" w:eastAsia="Arial" w:hAnsi="Arial" w:cs="Arial"/>
          <w:sz w:val="18"/>
          <w:szCs w:val="18"/>
        </w:rPr>
        <w:t xml:space="preserve">destacar que esta estimativa de valor não configura uma seleção de menor preço, tampouco, necessariamente, um preço máximo que a administração pode arcar. Ao contrário, busca subsidiar, em momento seguinte a este Termo de Referência, a verificação se o preço daquele que foi escolhido como contratado é compatível com o mercado, conforme dispõe o ilustre doutrinador Joel de Menezes </w:t>
      </w:r>
      <w:proofErr w:type="spellStart"/>
      <w:r w:rsidRPr="00642CDD">
        <w:rPr>
          <w:rFonts w:ascii="Arial" w:eastAsia="Arial" w:hAnsi="Arial" w:cs="Arial"/>
          <w:sz w:val="18"/>
          <w:szCs w:val="18"/>
        </w:rPr>
        <w:t>Niebuhr</w:t>
      </w:r>
      <w:proofErr w:type="spellEnd"/>
      <w:r w:rsidRPr="00642CDD">
        <w:rPr>
          <w:rStyle w:val="Refdenotaderodap"/>
          <w:rFonts w:ascii="Arial" w:hAnsi="Arial" w:cs="Arial"/>
          <w:bCs/>
          <w:sz w:val="18"/>
          <w:szCs w:val="18"/>
        </w:rPr>
        <w:footnoteReference w:id="3"/>
      </w:r>
      <w:r w:rsidRPr="00642CDD">
        <w:rPr>
          <w:rFonts w:ascii="Arial" w:hAnsi="Arial" w:cs="Arial"/>
          <w:bCs/>
          <w:sz w:val="18"/>
          <w:szCs w:val="18"/>
        </w:rPr>
        <w:t>:</w:t>
      </w:r>
    </w:p>
    <w:p w14:paraId="09F88E81" w14:textId="77777777" w:rsidR="00642CDD" w:rsidRPr="00642CDD" w:rsidRDefault="00642CDD" w:rsidP="00642CDD">
      <w:pPr>
        <w:tabs>
          <w:tab w:val="left" w:pos="2340"/>
          <w:tab w:val="left" w:pos="4464"/>
        </w:tabs>
        <w:spacing w:after="0" w:line="240" w:lineRule="auto"/>
        <w:ind w:left="2268"/>
        <w:jc w:val="both"/>
        <w:rPr>
          <w:rFonts w:ascii="Arial" w:hAnsi="Arial" w:cs="Arial"/>
          <w:bCs/>
          <w:sz w:val="18"/>
          <w:szCs w:val="18"/>
        </w:rPr>
      </w:pPr>
    </w:p>
    <w:p w14:paraId="1F7FA89C" w14:textId="77777777" w:rsidR="00642CDD" w:rsidRPr="00642CDD" w:rsidRDefault="00642CDD" w:rsidP="00642CDD">
      <w:pPr>
        <w:tabs>
          <w:tab w:val="left" w:pos="2340"/>
          <w:tab w:val="left" w:pos="4464"/>
        </w:tabs>
        <w:spacing w:after="0" w:line="240" w:lineRule="auto"/>
        <w:ind w:left="3402"/>
        <w:jc w:val="both"/>
        <w:rPr>
          <w:rFonts w:ascii="Arial" w:hAnsi="Arial" w:cs="Arial"/>
          <w:bCs/>
          <w:sz w:val="18"/>
          <w:szCs w:val="18"/>
        </w:rPr>
      </w:pPr>
      <w:r w:rsidRPr="00642CDD">
        <w:rPr>
          <w:rFonts w:ascii="Arial" w:hAnsi="Arial" w:cs="Arial"/>
          <w:bCs/>
          <w:sz w:val="18"/>
          <w:szCs w:val="18"/>
        </w:rPr>
        <w:t>[...] há de se separar duas questões: uma é a escolha do futuro contratado, que não precisa se amparar decisivamente no preço, outra é a justificativa do preço do futuro contrato, que deve ser compatível com o mercado. Demonstrado que o preço é compatível com o mercado, em face da pesquisa de preços que é realizada com antecedência e que pode ocorrer independentemente da consulta direta a qualquer fornecedor ou interessado, a Administração Pública goza de discricionariedade para a escolha do futuro contratado, desde que de maneira motivada. Sob essa perspectiva, não é obrigatório que em contratação direta haja alguma espécie de disputa entre possíveis interessados. Basta, apenas, que a escolha do futuro contratado seja motivada e que o preço seja compatível com o mercado, o que não depende, insista-se, de cotação direta de preços com outros fornecedores ou interessados.</w:t>
      </w:r>
    </w:p>
    <w:p w14:paraId="7F741DEF" w14:textId="77777777" w:rsidR="00642CDD" w:rsidRPr="00642CDD" w:rsidRDefault="00642CDD" w:rsidP="00642CDD">
      <w:pPr>
        <w:tabs>
          <w:tab w:val="left" w:pos="2340"/>
          <w:tab w:val="left" w:pos="4464"/>
        </w:tabs>
        <w:spacing w:after="0" w:line="360" w:lineRule="auto"/>
        <w:ind w:left="2268"/>
        <w:jc w:val="both"/>
        <w:rPr>
          <w:rFonts w:ascii="Arial" w:hAnsi="Arial" w:cs="Arial"/>
          <w:bCs/>
          <w:sz w:val="18"/>
          <w:szCs w:val="18"/>
        </w:rPr>
      </w:pPr>
    </w:p>
    <w:p w14:paraId="24AD5066" w14:textId="77777777" w:rsidR="00642CDD" w:rsidRPr="00642CDD" w:rsidRDefault="00642CDD" w:rsidP="00642CDD">
      <w:pPr>
        <w:tabs>
          <w:tab w:val="left" w:pos="2340"/>
          <w:tab w:val="left" w:pos="4464"/>
        </w:tabs>
        <w:spacing w:after="0" w:line="360" w:lineRule="auto"/>
        <w:ind w:left="2268"/>
        <w:jc w:val="both"/>
        <w:rPr>
          <w:rFonts w:ascii="Arial" w:hAnsi="Arial" w:cs="Arial"/>
          <w:bCs/>
          <w:sz w:val="18"/>
          <w:szCs w:val="18"/>
        </w:rPr>
      </w:pPr>
      <w:r w:rsidRPr="00642CDD">
        <w:rPr>
          <w:rFonts w:ascii="Arial" w:hAnsi="Arial" w:cs="Arial"/>
          <w:bCs/>
          <w:sz w:val="18"/>
          <w:szCs w:val="18"/>
        </w:rPr>
        <w:t xml:space="preserve">Ressalta-se, </w:t>
      </w:r>
      <w:r w:rsidRPr="00642CDD">
        <w:rPr>
          <w:rFonts w:ascii="Arial" w:eastAsia="Arial" w:hAnsi="Arial" w:cs="Arial"/>
          <w:sz w:val="18"/>
          <w:szCs w:val="18"/>
        </w:rPr>
        <w:t>ainda, que a compatibilidade com o praticado no mercado não significa ser necessariamente inferior, em valores absolutos, ao montante obtido na pesquisa de preços. Pede-se, na literalidade do art. 72, inciso VII, um preço justificado. Se o objetivo da contratação direta fosse a rigorosa busca do menor preço, não seria uma contratação direta, mas um pregão com o critério de julgamento de menor preço. Nesse sentido, extrai-se da doutrina especializada</w:t>
      </w:r>
      <w:r w:rsidRPr="00642CDD">
        <w:rPr>
          <w:rStyle w:val="Refdenotaderodap"/>
          <w:rFonts w:ascii="Arial" w:hAnsi="Arial" w:cs="Arial"/>
          <w:bCs/>
          <w:sz w:val="18"/>
          <w:szCs w:val="18"/>
        </w:rPr>
        <w:footnoteReference w:id="4"/>
      </w:r>
      <w:r w:rsidRPr="00642CDD">
        <w:rPr>
          <w:rFonts w:ascii="Arial" w:hAnsi="Arial" w:cs="Arial"/>
          <w:bCs/>
          <w:sz w:val="18"/>
          <w:szCs w:val="18"/>
        </w:rPr>
        <w:t>:</w:t>
      </w:r>
    </w:p>
    <w:p w14:paraId="27F230F3" w14:textId="77777777" w:rsidR="00642CDD" w:rsidRPr="00642CDD" w:rsidRDefault="00642CDD" w:rsidP="00642CDD">
      <w:pPr>
        <w:tabs>
          <w:tab w:val="left" w:pos="2340"/>
          <w:tab w:val="left" w:pos="4464"/>
        </w:tabs>
        <w:spacing w:after="0" w:line="240" w:lineRule="auto"/>
        <w:ind w:left="2268"/>
        <w:jc w:val="both"/>
        <w:rPr>
          <w:rFonts w:ascii="Arial" w:hAnsi="Arial" w:cs="Arial"/>
          <w:bCs/>
          <w:sz w:val="18"/>
          <w:szCs w:val="18"/>
        </w:rPr>
      </w:pPr>
    </w:p>
    <w:p w14:paraId="114C903B" w14:textId="77777777" w:rsidR="00642CDD" w:rsidRPr="00642CDD" w:rsidRDefault="00642CDD" w:rsidP="00642CDD">
      <w:pPr>
        <w:tabs>
          <w:tab w:val="left" w:pos="2340"/>
          <w:tab w:val="left" w:pos="4464"/>
        </w:tabs>
        <w:spacing w:after="0" w:line="240" w:lineRule="auto"/>
        <w:ind w:left="3402"/>
        <w:jc w:val="both"/>
        <w:rPr>
          <w:rFonts w:ascii="Arial" w:hAnsi="Arial" w:cs="Arial"/>
          <w:bCs/>
          <w:sz w:val="18"/>
          <w:szCs w:val="18"/>
        </w:rPr>
      </w:pPr>
      <w:r w:rsidRPr="00642CDD">
        <w:rPr>
          <w:rFonts w:ascii="Arial" w:hAnsi="Arial" w:cs="Arial"/>
          <w:bCs/>
          <w:sz w:val="18"/>
          <w:szCs w:val="18"/>
        </w:rPr>
        <w:t xml:space="preserve">No </w:t>
      </w:r>
      <w:r w:rsidRPr="00642CDD">
        <w:rPr>
          <w:rFonts w:ascii="Arial" w:eastAsia="Arial" w:hAnsi="Arial" w:cs="Arial"/>
          <w:sz w:val="18"/>
          <w:szCs w:val="18"/>
        </w:rPr>
        <w:t>caso da contratação direta, o que se espera é que o preço seja “justificável”, o que não necessariamente implica dizer em ser inferior ao preço de mercado ou à média obtida. No caso de inexigibilidade de licitação, por exemplo, sequer é possível falar em “preço de mercado”, propriamente, pois inviável a competição: nesse caso o preço de referência usualmente é o regular da própria contratada. Havendo divergências entre o preço obtido em pesquisa e o da contratação que se pretende formalizar, este deve ser justificável para que o procedimento possa prosseguir</w:t>
      </w:r>
      <w:r w:rsidRPr="00642CDD">
        <w:rPr>
          <w:rFonts w:ascii="Arial" w:hAnsi="Arial" w:cs="Arial"/>
          <w:bCs/>
          <w:sz w:val="18"/>
          <w:szCs w:val="18"/>
        </w:rPr>
        <w:t>.</w:t>
      </w:r>
    </w:p>
    <w:p w14:paraId="4145D285" w14:textId="77777777" w:rsidR="00642CDD" w:rsidRPr="00642CDD" w:rsidRDefault="00642CDD" w:rsidP="00642CDD">
      <w:pPr>
        <w:tabs>
          <w:tab w:val="left" w:pos="2340"/>
          <w:tab w:val="left" w:pos="4464"/>
        </w:tabs>
        <w:spacing w:after="0" w:line="360" w:lineRule="auto"/>
        <w:ind w:left="2268"/>
        <w:jc w:val="both"/>
        <w:rPr>
          <w:rFonts w:ascii="Arial" w:hAnsi="Arial" w:cs="Arial"/>
          <w:bCs/>
          <w:sz w:val="18"/>
          <w:szCs w:val="18"/>
        </w:rPr>
      </w:pPr>
    </w:p>
    <w:p w14:paraId="2EA9FCCD" w14:textId="6FCFAC3F" w:rsidR="00642CDD" w:rsidRPr="00642CDD" w:rsidRDefault="00642CDD" w:rsidP="00642CDD">
      <w:pPr>
        <w:tabs>
          <w:tab w:val="left" w:pos="2340"/>
          <w:tab w:val="left" w:pos="4464"/>
        </w:tabs>
        <w:spacing w:after="0" w:line="360" w:lineRule="auto"/>
        <w:ind w:left="2268"/>
        <w:jc w:val="both"/>
        <w:rPr>
          <w:rFonts w:ascii="Arial" w:eastAsia="Arial" w:hAnsi="Arial" w:cs="Arial"/>
          <w:sz w:val="18"/>
          <w:szCs w:val="18"/>
        </w:rPr>
      </w:pPr>
      <w:r w:rsidRPr="00642CDD">
        <w:rPr>
          <w:rFonts w:ascii="Arial" w:eastAsia="Arial" w:hAnsi="Arial" w:cs="Arial"/>
          <w:sz w:val="18"/>
          <w:szCs w:val="18"/>
        </w:rPr>
        <w:t>Assim, ilustrado não se tratar de um preço máximo de licitação, o valor da contratação fora estimado a partir dos quantitativos já expostos no corpo deste Termo de Referência e da pesquisa de preços realizada</w:t>
      </w:r>
      <w:r w:rsidR="002C329B">
        <w:rPr>
          <w:rFonts w:ascii="Arial" w:eastAsia="Arial" w:hAnsi="Arial" w:cs="Arial"/>
          <w:sz w:val="18"/>
          <w:szCs w:val="18"/>
        </w:rPr>
        <w:t xml:space="preserve"> </w:t>
      </w:r>
      <w:r w:rsidR="002C329B" w:rsidRPr="00CA29FE">
        <w:rPr>
          <w:rFonts w:ascii="Arial" w:eastAsia="Arial" w:hAnsi="Arial" w:cs="Arial"/>
          <w:sz w:val="18"/>
          <w:szCs w:val="18"/>
        </w:rPr>
        <w:t>no art</w:t>
      </w:r>
      <w:r w:rsidR="002C329B" w:rsidRPr="002C329B">
        <w:rPr>
          <w:rFonts w:ascii="Arial" w:eastAsia="Arial" w:hAnsi="Arial" w:cs="Arial"/>
          <w:sz w:val="18"/>
          <w:szCs w:val="18"/>
        </w:rPr>
        <w:t xml:space="preserve">. </w:t>
      </w:r>
      <w:r w:rsidR="002C329B">
        <w:rPr>
          <w:rFonts w:ascii="Arial" w:eastAsia="Arial" w:hAnsi="Arial" w:cs="Arial"/>
          <w:sz w:val="18"/>
          <w:szCs w:val="18"/>
        </w:rPr>
        <w:t>27</w:t>
      </w:r>
      <w:r w:rsidR="002C329B" w:rsidRPr="002C329B">
        <w:rPr>
          <w:rFonts w:ascii="Arial" w:eastAsia="Arial" w:hAnsi="Arial" w:cs="Arial"/>
          <w:sz w:val="18"/>
          <w:szCs w:val="18"/>
        </w:rPr>
        <w:t xml:space="preserve">, </w:t>
      </w:r>
      <w:r w:rsidR="002C329B">
        <w:rPr>
          <w:rFonts w:ascii="Arial" w:eastAsia="Arial" w:hAnsi="Arial" w:cs="Arial"/>
          <w:sz w:val="18"/>
          <w:szCs w:val="18"/>
        </w:rPr>
        <w:t>do Decreto Municipal nº 25, 06 de Fevereiro 2024</w:t>
      </w:r>
      <w:r w:rsidRPr="00642CDD">
        <w:rPr>
          <w:rFonts w:ascii="Arial" w:eastAsia="Arial" w:hAnsi="Arial" w:cs="Arial"/>
          <w:sz w:val="18"/>
          <w:szCs w:val="18"/>
        </w:rPr>
        <w:t xml:space="preserve"> </w:t>
      </w:r>
      <w:r w:rsidR="002C329B">
        <w:rPr>
          <w:rFonts w:ascii="Arial" w:eastAsia="Arial" w:hAnsi="Arial" w:cs="Arial"/>
          <w:sz w:val="18"/>
          <w:szCs w:val="18"/>
        </w:rPr>
        <w:t xml:space="preserve">e </w:t>
      </w:r>
      <w:r w:rsidRPr="00642CDD">
        <w:rPr>
          <w:rFonts w:ascii="Arial" w:eastAsia="Arial" w:hAnsi="Arial" w:cs="Arial"/>
          <w:sz w:val="18"/>
          <w:szCs w:val="18"/>
        </w:rPr>
        <w:t xml:space="preserve">nos termos </w:t>
      </w:r>
      <w:r w:rsidRPr="001746BF">
        <w:rPr>
          <w:rFonts w:ascii="Arial" w:eastAsia="Arial" w:hAnsi="Arial" w:cs="Arial"/>
          <w:sz w:val="18"/>
          <w:szCs w:val="18"/>
        </w:rPr>
        <w:t>do art. 23 da Lei Federal n. 14.133/2021.</w:t>
      </w:r>
      <w:r w:rsidRPr="00642CDD">
        <w:rPr>
          <w:rFonts w:ascii="Arial" w:eastAsia="Arial" w:hAnsi="Arial" w:cs="Arial"/>
          <w:sz w:val="18"/>
          <w:szCs w:val="18"/>
        </w:rPr>
        <w:t xml:space="preserve"> </w:t>
      </w:r>
    </w:p>
    <w:p w14:paraId="4A541F10" w14:textId="77777777" w:rsidR="00642CDD" w:rsidRPr="00642CDD" w:rsidRDefault="00642CDD" w:rsidP="00642CDD">
      <w:pPr>
        <w:tabs>
          <w:tab w:val="left" w:pos="2340"/>
          <w:tab w:val="left" w:pos="4464"/>
        </w:tabs>
        <w:spacing w:after="0" w:line="360" w:lineRule="auto"/>
        <w:ind w:left="2268"/>
        <w:jc w:val="both"/>
        <w:rPr>
          <w:rFonts w:ascii="Arial" w:eastAsia="Arial" w:hAnsi="Arial" w:cs="Arial"/>
          <w:sz w:val="18"/>
          <w:szCs w:val="18"/>
        </w:rPr>
      </w:pPr>
      <w:r w:rsidRPr="00642CDD">
        <w:rPr>
          <w:rFonts w:ascii="Arial" w:eastAsia="Arial" w:hAnsi="Arial" w:cs="Arial"/>
          <w:sz w:val="18"/>
          <w:szCs w:val="18"/>
        </w:rPr>
        <w:t>O inteiro teor da pesquisa de preços encontra-se nos autos deste processo eletrônico e os valores estimados encontram-se transcritos abaixo:</w:t>
      </w:r>
    </w:p>
    <w:p w14:paraId="261C235A" w14:textId="77777777" w:rsidR="00D25A3E" w:rsidRDefault="00D25A3E" w:rsidP="00453998">
      <w:pPr>
        <w:tabs>
          <w:tab w:val="left" w:pos="2340"/>
          <w:tab w:val="left" w:pos="4464"/>
        </w:tabs>
        <w:spacing w:after="0" w:line="360" w:lineRule="auto"/>
        <w:ind w:firstLine="709"/>
        <w:jc w:val="both"/>
        <w:rPr>
          <w:rFonts w:ascii="Arial" w:hAnsi="Arial" w:cs="Arial"/>
        </w:rPr>
      </w:pPr>
    </w:p>
    <w:p w14:paraId="1DC9D097" w14:textId="7E1D8ED9" w:rsidR="0060053F" w:rsidRDefault="0060053F" w:rsidP="0060053F">
      <w:pPr>
        <w:spacing w:after="0" w:line="360" w:lineRule="auto"/>
        <w:ind w:firstLine="709"/>
        <w:jc w:val="both"/>
        <w:rPr>
          <w:rFonts w:ascii="Arial" w:hAnsi="Arial" w:cs="Arial"/>
          <w:lang w:eastAsia="ar-SA"/>
        </w:rPr>
      </w:pPr>
      <w:r>
        <w:rPr>
          <w:rFonts w:ascii="Arial" w:hAnsi="Arial" w:cs="Arial"/>
          <w:lang w:eastAsia="ar-SA"/>
        </w:rPr>
        <w:t xml:space="preserve">Conforme proposta </w:t>
      </w:r>
      <w:r w:rsidR="00FD3BB1">
        <w:rPr>
          <w:rFonts w:ascii="Arial" w:hAnsi="Arial" w:cs="Arial"/>
          <w:lang w:eastAsia="ar-SA"/>
        </w:rPr>
        <w:t>anexo a este</w:t>
      </w:r>
      <w:r>
        <w:rPr>
          <w:rFonts w:ascii="Arial" w:hAnsi="Arial" w:cs="Arial"/>
          <w:lang w:eastAsia="ar-SA"/>
        </w:rPr>
        <w:t xml:space="preserve"> documento de justificativas, o</w:t>
      </w:r>
      <w:r w:rsidRPr="00126243">
        <w:rPr>
          <w:rFonts w:ascii="Arial" w:hAnsi="Arial" w:cs="Arial"/>
          <w:lang w:eastAsia="ar-SA"/>
        </w:rPr>
        <w:t xml:space="preserve"> valor </w:t>
      </w:r>
      <w:r>
        <w:rPr>
          <w:rFonts w:ascii="Arial" w:hAnsi="Arial" w:cs="Arial"/>
          <w:lang w:eastAsia="ar-SA"/>
        </w:rPr>
        <w:t xml:space="preserve">total </w:t>
      </w:r>
      <w:r w:rsidR="0029549B">
        <w:rPr>
          <w:rFonts w:ascii="Arial" w:hAnsi="Arial" w:cs="Arial"/>
          <w:lang w:eastAsia="ar-SA"/>
        </w:rPr>
        <w:t>da</w:t>
      </w:r>
      <w:r>
        <w:rPr>
          <w:rFonts w:ascii="Arial" w:hAnsi="Arial" w:cs="Arial"/>
          <w:lang w:eastAsia="ar-SA"/>
        </w:rPr>
        <w:t xml:space="preserve"> contratação é de R$ 11.676,20 (Onze mil, seiscentos e setenta e seis reais e vinte centavos), o qual encontra-se compatível com a estimativa resultante da pesquisa de preços no mercado.</w:t>
      </w:r>
    </w:p>
    <w:p w14:paraId="6253F770" w14:textId="77777777" w:rsidR="0060053F" w:rsidRDefault="0060053F" w:rsidP="0060053F">
      <w:pPr>
        <w:spacing w:after="0" w:line="360" w:lineRule="auto"/>
        <w:ind w:firstLine="709"/>
        <w:jc w:val="both"/>
        <w:rPr>
          <w:rFonts w:ascii="Arial" w:hAnsi="Arial" w:cs="Arial"/>
          <w:lang w:eastAsia="ar-SA"/>
        </w:rPr>
      </w:pPr>
      <w:r>
        <w:rPr>
          <w:rFonts w:ascii="Arial" w:hAnsi="Arial" w:cs="Arial"/>
          <w:lang w:eastAsia="ar-SA"/>
        </w:rPr>
        <w:t xml:space="preserve">Igualmente, destaca-se que este valor se encontra abaixo do limite de R$ 59.906,02 exposto no Termo de Referência para dispensa de licitação em razão de baixo valor </w:t>
      </w:r>
      <w:r w:rsidRPr="000021AD">
        <w:rPr>
          <w:rFonts w:ascii="Arial" w:hAnsi="Arial" w:cs="Arial"/>
          <w:lang w:eastAsia="ar-SA"/>
        </w:rPr>
        <w:t xml:space="preserve">no caso de serviços e compras </w:t>
      </w:r>
      <w:r>
        <w:rPr>
          <w:rFonts w:ascii="Arial" w:hAnsi="Arial" w:cs="Arial"/>
          <w:lang w:eastAsia="ar-SA"/>
        </w:rPr>
        <w:t>em geral (art. 75, inciso II, da Lei Federal n. 14.133/2021).</w:t>
      </w:r>
    </w:p>
    <w:p w14:paraId="4A486193" w14:textId="77777777" w:rsidR="0060053F" w:rsidRDefault="0060053F" w:rsidP="0060053F">
      <w:pPr>
        <w:tabs>
          <w:tab w:val="left" w:pos="2340"/>
          <w:tab w:val="left" w:pos="4464"/>
        </w:tabs>
        <w:spacing w:after="0" w:line="360" w:lineRule="auto"/>
        <w:ind w:firstLine="709"/>
        <w:jc w:val="both"/>
        <w:rPr>
          <w:rFonts w:ascii="Arial" w:hAnsi="Arial" w:cs="Arial"/>
          <w:lang w:eastAsia="ar-SA"/>
        </w:rPr>
      </w:pPr>
      <w:r w:rsidRPr="003570D0">
        <w:rPr>
          <w:rFonts w:ascii="Arial" w:hAnsi="Arial" w:cs="Arial"/>
          <w:lang w:eastAsia="ar-SA"/>
        </w:rPr>
        <w:t>Sendo assim, justificado está o preço a ser contratado</w:t>
      </w:r>
      <w:r>
        <w:rPr>
          <w:rFonts w:ascii="Arial" w:hAnsi="Arial" w:cs="Arial"/>
          <w:lang w:eastAsia="ar-SA"/>
        </w:rPr>
        <w:t>.</w:t>
      </w:r>
    </w:p>
    <w:p w14:paraId="0D5B91E1" w14:textId="77777777" w:rsidR="00453998" w:rsidRDefault="00453998" w:rsidP="00453998">
      <w:pPr>
        <w:spacing w:after="0" w:line="360" w:lineRule="auto"/>
        <w:ind w:firstLine="709"/>
        <w:jc w:val="both"/>
        <w:rPr>
          <w:rFonts w:ascii="Arial" w:hAnsi="Arial" w:cs="Arial"/>
        </w:rPr>
      </w:pPr>
    </w:p>
    <w:p w14:paraId="31300596" w14:textId="64C71226" w:rsidR="007802B2" w:rsidRPr="00BD6F6B" w:rsidRDefault="009E7423" w:rsidP="00BD6F6B">
      <w:pPr>
        <w:numPr>
          <w:ilvl w:val="0"/>
          <w:numId w:val="36"/>
        </w:numPr>
        <w:spacing w:after="0" w:line="360" w:lineRule="auto"/>
        <w:ind w:left="709" w:hanging="709"/>
        <w:jc w:val="both"/>
        <w:rPr>
          <w:rFonts w:ascii="Arial" w:hAnsi="Arial" w:cs="Arial"/>
          <w:b/>
          <w:bCs/>
          <w:sz w:val="24"/>
          <w:szCs w:val="24"/>
        </w:rPr>
      </w:pPr>
      <w:r>
        <w:rPr>
          <w:rFonts w:ascii="Arial" w:hAnsi="Arial" w:cs="Arial"/>
          <w:b/>
          <w:bCs/>
          <w:sz w:val="24"/>
          <w:szCs w:val="24"/>
        </w:rPr>
        <w:t>REQUISITOS DE HABILITAÇÃO E QUALIFICAÇÃO</w:t>
      </w:r>
    </w:p>
    <w:p w14:paraId="38FB6287" w14:textId="77777777" w:rsidR="00BD6F6B" w:rsidRDefault="00BD6F6B" w:rsidP="00BD6F6B">
      <w:pPr>
        <w:tabs>
          <w:tab w:val="left" w:pos="2340"/>
          <w:tab w:val="left" w:pos="4464"/>
        </w:tabs>
        <w:spacing w:after="0" w:line="360" w:lineRule="auto"/>
        <w:ind w:firstLine="709"/>
        <w:jc w:val="both"/>
        <w:rPr>
          <w:rFonts w:ascii="Arial" w:hAnsi="Arial" w:cs="Arial"/>
        </w:rPr>
      </w:pPr>
    </w:p>
    <w:p w14:paraId="1F26065F" w14:textId="6875DAAA" w:rsidR="00BD6F6B" w:rsidRPr="0077455E" w:rsidRDefault="00BD6F6B" w:rsidP="00BD6F6B">
      <w:pPr>
        <w:spacing w:after="0" w:line="360" w:lineRule="auto"/>
        <w:ind w:firstLine="709"/>
        <w:jc w:val="both"/>
        <w:rPr>
          <w:rFonts w:ascii="Arial" w:hAnsi="Arial" w:cs="Arial"/>
        </w:rPr>
      </w:pPr>
      <w:r>
        <w:rPr>
          <w:rFonts w:ascii="Arial" w:hAnsi="Arial" w:cs="Arial"/>
        </w:rPr>
        <w:t xml:space="preserve">Acerca da exigência dos </w:t>
      </w:r>
      <w:r w:rsidRPr="00992188">
        <w:rPr>
          <w:rFonts w:ascii="Arial" w:hAnsi="Arial" w:cs="Arial"/>
          <w:bCs/>
        </w:rPr>
        <w:t>requisitos de habilitação e qualificação</w:t>
      </w:r>
      <w:r>
        <w:rPr>
          <w:rFonts w:ascii="Arial" w:hAnsi="Arial" w:cs="Arial"/>
          <w:bCs/>
        </w:rPr>
        <w:t xml:space="preserve"> no presente processo de contratação direta, transcreve-se o exposto no Termo de Referência:</w:t>
      </w:r>
    </w:p>
    <w:p w14:paraId="10CF2B2E" w14:textId="77777777" w:rsidR="00BD6F6B" w:rsidRDefault="00BD6F6B" w:rsidP="00BD6F6B">
      <w:pPr>
        <w:tabs>
          <w:tab w:val="left" w:pos="2340"/>
          <w:tab w:val="left" w:pos="4464"/>
        </w:tabs>
        <w:spacing w:after="0" w:line="240" w:lineRule="auto"/>
        <w:ind w:left="2268"/>
        <w:jc w:val="both"/>
        <w:rPr>
          <w:rFonts w:ascii="Arial" w:hAnsi="Arial" w:cs="Arial"/>
          <w:bCs/>
          <w:sz w:val="18"/>
          <w:szCs w:val="18"/>
        </w:rPr>
      </w:pPr>
    </w:p>
    <w:p w14:paraId="6BAC19CE" w14:textId="77777777" w:rsidR="003C5F3A" w:rsidRPr="003C5F3A" w:rsidRDefault="003C5F3A" w:rsidP="003C5F3A">
      <w:pPr>
        <w:tabs>
          <w:tab w:val="left" w:pos="2340"/>
          <w:tab w:val="left" w:pos="4464"/>
        </w:tabs>
        <w:spacing w:after="0" w:line="360" w:lineRule="auto"/>
        <w:ind w:left="2268"/>
        <w:jc w:val="both"/>
        <w:rPr>
          <w:rFonts w:ascii="Arial" w:eastAsiaTheme="minorHAnsi" w:hAnsi="Arial" w:cs="Arial"/>
          <w:bCs/>
          <w:sz w:val="18"/>
          <w:szCs w:val="18"/>
        </w:rPr>
      </w:pPr>
      <w:r w:rsidRPr="003C5F3A">
        <w:rPr>
          <w:rFonts w:ascii="Arial" w:eastAsiaTheme="minorHAnsi" w:hAnsi="Arial" w:cs="Arial"/>
          <w:bCs/>
          <w:sz w:val="18"/>
          <w:szCs w:val="18"/>
        </w:rPr>
        <w:t xml:space="preserve">Prevê </w:t>
      </w:r>
      <w:r w:rsidRPr="003C5F3A">
        <w:rPr>
          <w:rFonts w:ascii="Arial" w:eastAsia="Arial" w:hAnsi="Arial" w:cs="Arial"/>
          <w:sz w:val="18"/>
          <w:szCs w:val="18"/>
        </w:rPr>
        <w:t>o art. 72, inciso V, da Lei Federal n. 14.133/2021 que, junto ao processo de contratação direta, deverá ser comprovado pelo contratado o preenchimento dos requisitos de habilitação e qualificação mínima necessária, nos seguintes termos</w:t>
      </w:r>
      <w:r w:rsidRPr="003C5F3A">
        <w:rPr>
          <w:rFonts w:ascii="Arial" w:eastAsiaTheme="minorHAnsi" w:hAnsi="Arial" w:cs="Arial"/>
          <w:bCs/>
          <w:sz w:val="18"/>
          <w:szCs w:val="18"/>
        </w:rPr>
        <w:t>:</w:t>
      </w:r>
    </w:p>
    <w:p w14:paraId="4466D8C4" w14:textId="77777777" w:rsidR="003C5F3A" w:rsidRPr="003C5F3A" w:rsidRDefault="003C5F3A" w:rsidP="003C5F3A">
      <w:pPr>
        <w:tabs>
          <w:tab w:val="left" w:pos="2340"/>
          <w:tab w:val="left" w:pos="4464"/>
        </w:tabs>
        <w:spacing w:after="0" w:line="240" w:lineRule="auto"/>
        <w:ind w:left="2268"/>
        <w:jc w:val="both"/>
        <w:rPr>
          <w:rFonts w:ascii="Arial" w:eastAsiaTheme="minorHAnsi" w:hAnsi="Arial" w:cs="Arial"/>
          <w:bCs/>
          <w:sz w:val="18"/>
          <w:szCs w:val="18"/>
        </w:rPr>
      </w:pPr>
    </w:p>
    <w:p w14:paraId="3896A474" w14:textId="77777777" w:rsidR="003C5F3A" w:rsidRPr="003C5F3A" w:rsidRDefault="003C5F3A" w:rsidP="00520734">
      <w:pPr>
        <w:tabs>
          <w:tab w:val="left" w:pos="4464"/>
        </w:tabs>
        <w:spacing w:after="0" w:line="240" w:lineRule="auto"/>
        <w:ind w:left="3402"/>
        <w:jc w:val="both"/>
        <w:rPr>
          <w:rFonts w:ascii="Arial" w:eastAsiaTheme="minorHAnsi" w:hAnsi="Arial" w:cs="Arial"/>
          <w:bCs/>
          <w:sz w:val="18"/>
          <w:szCs w:val="18"/>
        </w:rPr>
      </w:pPr>
      <w:r w:rsidRPr="003C5F3A">
        <w:rPr>
          <w:rFonts w:ascii="Arial" w:eastAsiaTheme="minorHAnsi" w:hAnsi="Arial" w:cs="Arial"/>
          <w:bCs/>
          <w:sz w:val="18"/>
          <w:szCs w:val="18"/>
        </w:rPr>
        <w:t>Art. 72. O processo de contratação direta, que compreende os casos de inexigibilidade e de dispensa de licitação, deverá ser instruído com os seguintes documentos: [...]</w:t>
      </w:r>
    </w:p>
    <w:p w14:paraId="062FDA66" w14:textId="77777777" w:rsidR="003C5F3A" w:rsidRPr="003C5F3A" w:rsidRDefault="003C5F3A" w:rsidP="00520734">
      <w:pPr>
        <w:tabs>
          <w:tab w:val="left" w:pos="4464"/>
        </w:tabs>
        <w:spacing w:after="0" w:line="240" w:lineRule="auto"/>
        <w:ind w:left="3402"/>
        <w:jc w:val="both"/>
        <w:rPr>
          <w:rFonts w:ascii="Arial" w:eastAsiaTheme="minorHAnsi" w:hAnsi="Arial" w:cs="Arial"/>
          <w:bCs/>
          <w:sz w:val="18"/>
          <w:szCs w:val="18"/>
        </w:rPr>
      </w:pPr>
      <w:r w:rsidRPr="003C5F3A">
        <w:rPr>
          <w:rFonts w:ascii="Arial" w:eastAsiaTheme="minorHAnsi" w:hAnsi="Arial" w:cs="Arial"/>
          <w:bCs/>
          <w:sz w:val="18"/>
          <w:szCs w:val="18"/>
        </w:rPr>
        <w:t>V - comprovação de que o contratado preenche os requisitos de habilitação e qualificação mínima necessária; [...]</w:t>
      </w:r>
    </w:p>
    <w:p w14:paraId="74DA2FE0" w14:textId="77777777" w:rsidR="003C5F3A" w:rsidRPr="003C5F3A" w:rsidRDefault="003C5F3A" w:rsidP="003C5F3A">
      <w:pPr>
        <w:tabs>
          <w:tab w:val="left" w:pos="2340"/>
          <w:tab w:val="left" w:pos="4464"/>
        </w:tabs>
        <w:spacing w:after="0" w:line="360" w:lineRule="auto"/>
        <w:ind w:left="2268"/>
        <w:jc w:val="both"/>
        <w:rPr>
          <w:rFonts w:ascii="Arial" w:eastAsiaTheme="minorHAnsi" w:hAnsi="Arial" w:cs="Arial"/>
          <w:bCs/>
          <w:sz w:val="18"/>
          <w:szCs w:val="18"/>
        </w:rPr>
      </w:pPr>
    </w:p>
    <w:p w14:paraId="716BA6BF" w14:textId="77777777" w:rsidR="003C5F3A" w:rsidRPr="003C5F3A" w:rsidRDefault="003C5F3A" w:rsidP="003C5F3A">
      <w:pPr>
        <w:tabs>
          <w:tab w:val="left" w:pos="2340"/>
          <w:tab w:val="left" w:pos="4464"/>
        </w:tabs>
        <w:spacing w:after="0" w:line="360" w:lineRule="auto"/>
        <w:ind w:left="2268"/>
        <w:jc w:val="both"/>
        <w:rPr>
          <w:rFonts w:ascii="Arial" w:eastAsiaTheme="minorHAnsi" w:hAnsi="Arial" w:cs="Arial"/>
          <w:bCs/>
          <w:sz w:val="18"/>
          <w:szCs w:val="18"/>
        </w:rPr>
      </w:pPr>
      <w:r w:rsidRPr="003C5F3A">
        <w:rPr>
          <w:rFonts w:ascii="Arial" w:eastAsiaTheme="minorHAnsi" w:hAnsi="Arial" w:cs="Arial"/>
          <w:bCs/>
          <w:sz w:val="18"/>
          <w:szCs w:val="18"/>
        </w:rPr>
        <w:t xml:space="preserve">Ora, </w:t>
      </w:r>
      <w:r w:rsidRPr="003C5F3A">
        <w:rPr>
          <w:rFonts w:ascii="Arial" w:eastAsia="Arial" w:hAnsi="Arial" w:cs="Arial"/>
          <w:sz w:val="18"/>
          <w:szCs w:val="18"/>
        </w:rPr>
        <w:t>se em momento posterior à escolha do contratado deverá ser verificado o preenchimento dos requisitos de habilitação e qualificação mínima, é requisito lógico que eles sejam requeridos e definidos em momento anterior à sua verificação, ou seja, no presente Termo de Referência</w:t>
      </w:r>
      <w:r w:rsidRPr="003C5F3A">
        <w:rPr>
          <w:rFonts w:ascii="Arial" w:eastAsiaTheme="minorHAnsi" w:hAnsi="Arial" w:cs="Arial"/>
          <w:bCs/>
          <w:sz w:val="18"/>
          <w:szCs w:val="18"/>
        </w:rPr>
        <w:t>.</w:t>
      </w:r>
    </w:p>
    <w:p w14:paraId="49E8EFB0" w14:textId="77777777" w:rsidR="003C5F3A" w:rsidRPr="003C5F3A" w:rsidRDefault="003C5F3A" w:rsidP="003C5F3A">
      <w:pPr>
        <w:tabs>
          <w:tab w:val="left" w:pos="2340"/>
          <w:tab w:val="left" w:pos="4464"/>
        </w:tabs>
        <w:spacing w:after="0" w:line="360" w:lineRule="auto"/>
        <w:ind w:left="2268"/>
        <w:jc w:val="both"/>
        <w:rPr>
          <w:rFonts w:ascii="Arial" w:eastAsiaTheme="minorHAnsi" w:hAnsi="Arial" w:cs="Arial"/>
          <w:bCs/>
          <w:sz w:val="18"/>
          <w:szCs w:val="18"/>
        </w:rPr>
      </w:pPr>
      <w:r w:rsidRPr="003C5F3A">
        <w:rPr>
          <w:rFonts w:ascii="Arial" w:eastAsiaTheme="minorHAnsi" w:hAnsi="Arial" w:cs="Arial"/>
          <w:bCs/>
          <w:sz w:val="18"/>
          <w:szCs w:val="18"/>
        </w:rPr>
        <w:t xml:space="preserve">Nesse sentido, dispõe Joel de Menezes </w:t>
      </w:r>
      <w:proofErr w:type="spellStart"/>
      <w:r w:rsidRPr="003C5F3A">
        <w:rPr>
          <w:rFonts w:ascii="Arial" w:eastAsiaTheme="minorHAnsi" w:hAnsi="Arial" w:cs="Arial"/>
          <w:bCs/>
          <w:sz w:val="18"/>
          <w:szCs w:val="18"/>
        </w:rPr>
        <w:t>Niebuhr</w:t>
      </w:r>
      <w:proofErr w:type="spellEnd"/>
      <w:r w:rsidRPr="003C5F3A">
        <w:rPr>
          <w:rFonts w:ascii="Arial" w:eastAsiaTheme="minorHAnsi" w:hAnsi="Arial" w:cs="Arial"/>
          <w:bCs/>
          <w:sz w:val="18"/>
          <w:szCs w:val="18"/>
          <w:vertAlign w:val="superscript"/>
        </w:rPr>
        <w:footnoteReference w:id="5"/>
      </w:r>
      <w:r w:rsidRPr="003C5F3A">
        <w:rPr>
          <w:rFonts w:ascii="Arial" w:eastAsiaTheme="minorHAnsi" w:hAnsi="Arial" w:cs="Arial"/>
          <w:bCs/>
          <w:sz w:val="18"/>
          <w:szCs w:val="18"/>
        </w:rPr>
        <w:t>:</w:t>
      </w:r>
    </w:p>
    <w:p w14:paraId="084007FC" w14:textId="77777777" w:rsidR="003C5F3A" w:rsidRPr="003C5F3A" w:rsidRDefault="003C5F3A" w:rsidP="003C5F3A">
      <w:pPr>
        <w:tabs>
          <w:tab w:val="left" w:pos="2340"/>
          <w:tab w:val="left" w:pos="4464"/>
        </w:tabs>
        <w:spacing w:after="0" w:line="240" w:lineRule="auto"/>
        <w:ind w:left="2268"/>
        <w:jc w:val="both"/>
        <w:rPr>
          <w:rFonts w:ascii="Arial" w:eastAsiaTheme="minorHAnsi" w:hAnsi="Arial" w:cs="Arial"/>
          <w:bCs/>
          <w:sz w:val="18"/>
          <w:szCs w:val="18"/>
        </w:rPr>
      </w:pPr>
    </w:p>
    <w:p w14:paraId="1B7F083F" w14:textId="77777777" w:rsidR="003C5F3A" w:rsidRPr="003C5F3A" w:rsidRDefault="003C5F3A" w:rsidP="00520734">
      <w:pPr>
        <w:tabs>
          <w:tab w:val="left" w:pos="4464"/>
        </w:tabs>
        <w:spacing w:after="0" w:line="240" w:lineRule="auto"/>
        <w:ind w:left="3402"/>
        <w:jc w:val="both"/>
        <w:rPr>
          <w:rFonts w:ascii="Arial" w:eastAsia="Arial" w:hAnsi="Arial" w:cs="Arial"/>
          <w:sz w:val="18"/>
          <w:szCs w:val="18"/>
        </w:rPr>
      </w:pPr>
      <w:r w:rsidRPr="003C5F3A">
        <w:rPr>
          <w:rFonts w:ascii="Arial" w:eastAsiaTheme="minorHAnsi" w:hAnsi="Arial" w:cs="Arial"/>
          <w:bCs/>
          <w:sz w:val="18"/>
          <w:szCs w:val="18"/>
        </w:rPr>
        <w:t xml:space="preserve">Além </w:t>
      </w:r>
      <w:r w:rsidRPr="003C5F3A">
        <w:rPr>
          <w:rFonts w:ascii="Arial" w:eastAsia="Arial" w:hAnsi="Arial" w:cs="Arial"/>
          <w:sz w:val="18"/>
          <w:szCs w:val="18"/>
        </w:rPr>
        <w:t>do preço, com base no inciso V o artigo 72 da Lei nº 14.133/2021, é importante que a Administração Pública avalie as qualificações do futuro contratado, que deve ter habilidade para prestar o objeto do contrato, devendo a Administração Pública buscar elementos que retratem a experiência anterior dele. Não é lícito à Administração Pública, sob o argumento da dispensa e da inexigibilidade, agir imprudentemente, contratando alguém que não tenha aptidão para tanto. É fundamental cercar-se de cuidados e demandar do futuro contratado a comprovação das condições consideradas adequadas para o cumprimento das obrigações contratuais.</w:t>
      </w:r>
    </w:p>
    <w:p w14:paraId="736C071D" w14:textId="77777777" w:rsidR="003C5F3A" w:rsidRPr="003C5F3A" w:rsidRDefault="003C5F3A" w:rsidP="00520734">
      <w:pPr>
        <w:tabs>
          <w:tab w:val="left" w:pos="4464"/>
        </w:tabs>
        <w:spacing w:after="0" w:line="240" w:lineRule="auto"/>
        <w:ind w:left="3402"/>
        <w:jc w:val="both"/>
        <w:rPr>
          <w:rFonts w:ascii="Arial" w:eastAsiaTheme="minorHAnsi" w:hAnsi="Arial" w:cs="Arial"/>
          <w:bCs/>
          <w:sz w:val="18"/>
          <w:szCs w:val="18"/>
        </w:rPr>
      </w:pPr>
      <w:r w:rsidRPr="003C5F3A">
        <w:rPr>
          <w:rFonts w:ascii="Arial" w:eastAsia="Arial" w:hAnsi="Arial" w:cs="Arial"/>
          <w:sz w:val="18"/>
          <w:szCs w:val="18"/>
        </w:rPr>
        <w:t>Os documentos a serem exigidos em habilitação nas licitações são tratados no Capítulo VI do Título II da Lei nº 14.133/2021, divididos, conforme artigo 62, em habilitação jurídica, técnica, fiscal, social e trabalhista, e econômico-financeira</w:t>
      </w:r>
      <w:r w:rsidRPr="003C5F3A">
        <w:rPr>
          <w:rFonts w:ascii="Arial" w:eastAsiaTheme="minorHAnsi" w:hAnsi="Arial" w:cs="Arial"/>
          <w:bCs/>
          <w:sz w:val="18"/>
          <w:szCs w:val="18"/>
        </w:rPr>
        <w:t>.</w:t>
      </w:r>
    </w:p>
    <w:p w14:paraId="1259E683" w14:textId="77777777" w:rsidR="003C5F3A" w:rsidRPr="003C5F3A" w:rsidRDefault="003C5F3A" w:rsidP="003C5F3A">
      <w:pPr>
        <w:tabs>
          <w:tab w:val="left" w:pos="2340"/>
          <w:tab w:val="left" w:pos="4464"/>
        </w:tabs>
        <w:spacing w:after="0" w:line="360" w:lineRule="auto"/>
        <w:ind w:left="2268"/>
        <w:jc w:val="both"/>
        <w:rPr>
          <w:rFonts w:ascii="Arial" w:eastAsiaTheme="minorHAnsi" w:hAnsi="Arial" w:cs="Arial"/>
          <w:bCs/>
          <w:sz w:val="18"/>
          <w:szCs w:val="18"/>
        </w:rPr>
      </w:pPr>
    </w:p>
    <w:p w14:paraId="1DECF68D" w14:textId="77777777" w:rsidR="003C5F3A" w:rsidRPr="003C5F3A" w:rsidRDefault="003C5F3A" w:rsidP="003C5F3A">
      <w:pPr>
        <w:tabs>
          <w:tab w:val="left" w:pos="2340"/>
          <w:tab w:val="left" w:pos="4464"/>
        </w:tabs>
        <w:spacing w:after="0" w:line="360" w:lineRule="auto"/>
        <w:ind w:left="2268"/>
        <w:jc w:val="both"/>
        <w:rPr>
          <w:rFonts w:ascii="Arial" w:eastAsiaTheme="minorHAnsi" w:hAnsi="Arial" w:cs="Arial"/>
          <w:sz w:val="18"/>
          <w:szCs w:val="18"/>
        </w:rPr>
      </w:pPr>
      <w:r w:rsidRPr="003C5F3A">
        <w:rPr>
          <w:rFonts w:ascii="Arial" w:eastAsiaTheme="minorHAnsi" w:hAnsi="Arial" w:cs="Arial"/>
          <w:sz w:val="18"/>
          <w:szCs w:val="18"/>
        </w:rPr>
        <w:t xml:space="preserve">Conforme apontado pelo autor, os tipos de habilitação encontram-se elencados no </w:t>
      </w:r>
      <w:r w:rsidRPr="003C5F3A">
        <w:rPr>
          <w:rFonts w:ascii="Arial" w:eastAsiaTheme="minorHAnsi" w:hAnsi="Arial" w:cs="Arial"/>
          <w:i/>
          <w:iCs/>
          <w:sz w:val="18"/>
          <w:szCs w:val="18"/>
        </w:rPr>
        <w:t>caput</w:t>
      </w:r>
      <w:r w:rsidRPr="003C5F3A">
        <w:rPr>
          <w:rFonts w:ascii="Arial" w:eastAsiaTheme="minorHAnsi" w:hAnsi="Arial" w:cs="Arial"/>
          <w:sz w:val="18"/>
          <w:szCs w:val="18"/>
        </w:rPr>
        <w:t xml:space="preserve"> do art. 62 da Lei Federal n. 14.133/2021:</w:t>
      </w:r>
    </w:p>
    <w:p w14:paraId="26BB333A" w14:textId="77777777" w:rsidR="003C5F3A" w:rsidRPr="003C5F3A" w:rsidRDefault="003C5F3A" w:rsidP="003C5F3A">
      <w:pPr>
        <w:tabs>
          <w:tab w:val="left" w:pos="2340"/>
          <w:tab w:val="left" w:pos="4464"/>
        </w:tabs>
        <w:spacing w:after="0" w:line="240" w:lineRule="auto"/>
        <w:ind w:left="2268"/>
        <w:jc w:val="both"/>
        <w:rPr>
          <w:rFonts w:ascii="Arial" w:eastAsiaTheme="minorHAnsi" w:hAnsi="Arial" w:cs="Arial"/>
          <w:sz w:val="18"/>
          <w:szCs w:val="18"/>
        </w:rPr>
      </w:pPr>
    </w:p>
    <w:p w14:paraId="76A8EDCA" w14:textId="77777777" w:rsidR="003C5F3A" w:rsidRPr="003C5F3A" w:rsidRDefault="003C5F3A" w:rsidP="0049000A">
      <w:pPr>
        <w:tabs>
          <w:tab w:val="left" w:pos="2410"/>
          <w:tab w:val="left" w:pos="4464"/>
        </w:tabs>
        <w:spacing w:after="0" w:line="240" w:lineRule="auto"/>
        <w:ind w:left="3402"/>
        <w:jc w:val="both"/>
        <w:rPr>
          <w:rFonts w:ascii="Arial" w:eastAsiaTheme="minorHAnsi" w:hAnsi="Arial" w:cs="Arial"/>
          <w:sz w:val="18"/>
          <w:szCs w:val="18"/>
        </w:rPr>
      </w:pPr>
      <w:r w:rsidRPr="003C5F3A">
        <w:rPr>
          <w:rFonts w:ascii="Arial" w:eastAsiaTheme="minorHAnsi" w:hAnsi="Arial" w:cs="Arial"/>
          <w:sz w:val="18"/>
          <w:szCs w:val="18"/>
        </w:rPr>
        <w:t>Art. 62. A habilitação é a fase da licitação em que se verifica o conjunto de informações e documentos necessários e suficientes para demonstrar a capacidade do licitante de realizar o objeto da licitação, dividindo-se em:</w:t>
      </w:r>
    </w:p>
    <w:p w14:paraId="49B767A7" w14:textId="77777777" w:rsidR="003C5F3A" w:rsidRPr="003C5F3A" w:rsidRDefault="003C5F3A" w:rsidP="0049000A">
      <w:pPr>
        <w:tabs>
          <w:tab w:val="left" w:pos="2410"/>
          <w:tab w:val="left" w:pos="4464"/>
        </w:tabs>
        <w:spacing w:after="0" w:line="240" w:lineRule="auto"/>
        <w:ind w:left="3402"/>
        <w:jc w:val="both"/>
        <w:rPr>
          <w:rFonts w:ascii="Arial" w:eastAsiaTheme="minorHAnsi" w:hAnsi="Arial" w:cs="Arial"/>
          <w:sz w:val="18"/>
          <w:szCs w:val="18"/>
        </w:rPr>
      </w:pPr>
      <w:bookmarkStart w:id="4" w:name="art62i"/>
      <w:bookmarkEnd w:id="4"/>
      <w:r w:rsidRPr="003C5F3A">
        <w:rPr>
          <w:rFonts w:ascii="Arial" w:eastAsiaTheme="minorHAnsi" w:hAnsi="Arial" w:cs="Arial"/>
          <w:sz w:val="18"/>
          <w:szCs w:val="18"/>
        </w:rPr>
        <w:t>I - jurídica;</w:t>
      </w:r>
    </w:p>
    <w:p w14:paraId="1C104285" w14:textId="77777777" w:rsidR="003C5F3A" w:rsidRPr="003C5F3A" w:rsidRDefault="003C5F3A" w:rsidP="0049000A">
      <w:pPr>
        <w:tabs>
          <w:tab w:val="left" w:pos="2410"/>
          <w:tab w:val="left" w:pos="4464"/>
        </w:tabs>
        <w:spacing w:after="0" w:line="240" w:lineRule="auto"/>
        <w:ind w:left="3402"/>
        <w:jc w:val="both"/>
        <w:rPr>
          <w:rFonts w:ascii="Arial" w:eastAsiaTheme="minorHAnsi" w:hAnsi="Arial" w:cs="Arial"/>
          <w:sz w:val="18"/>
          <w:szCs w:val="18"/>
        </w:rPr>
      </w:pPr>
      <w:bookmarkStart w:id="5" w:name="art62ii"/>
      <w:bookmarkEnd w:id="5"/>
      <w:r w:rsidRPr="003C5F3A">
        <w:rPr>
          <w:rFonts w:ascii="Arial" w:eastAsiaTheme="minorHAnsi" w:hAnsi="Arial" w:cs="Arial"/>
          <w:sz w:val="18"/>
          <w:szCs w:val="18"/>
        </w:rPr>
        <w:t>II - técnica;</w:t>
      </w:r>
    </w:p>
    <w:p w14:paraId="36D49B6B" w14:textId="77777777" w:rsidR="003C5F3A" w:rsidRPr="003C5F3A" w:rsidRDefault="003C5F3A" w:rsidP="0049000A">
      <w:pPr>
        <w:tabs>
          <w:tab w:val="left" w:pos="2410"/>
          <w:tab w:val="left" w:pos="4464"/>
        </w:tabs>
        <w:spacing w:after="0" w:line="240" w:lineRule="auto"/>
        <w:ind w:left="3402"/>
        <w:jc w:val="both"/>
        <w:rPr>
          <w:rFonts w:ascii="Arial" w:eastAsiaTheme="minorHAnsi" w:hAnsi="Arial" w:cs="Arial"/>
          <w:sz w:val="18"/>
          <w:szCs w:val="18"/>
        </w:rPr>
      </w:pPr>
      <w:bookmarkStart w:id="6" w:name="art62iii"/>
      <w:bookmarkEnd w:id="6"/>
      <w:r w:rsidRPr="003C5F3A">
        <w:rPr>
          <w:rFonts w:ascii="Arial" w:eastAsiaTheme="minorHAnsi" w:hAnsi="Arial" w:cs="Arial"/>
          <w:sz w:val="18"/>
          <w:szCs w:val="18"/>
        </w:rPr>
        <w:t>III - fiscal, social e trabalhista;</w:t>
      </w:r>
    </w:p>
    <w:p w14:paraId="155B2D11" w14:textId="77777777" w:rsidR="003C5F3A" w:rsidRPr="003C5F3A" w:rsidRDefault="003C5F3A" w:rsidP="0049000A">
      <w:pPr>
        <w:tabs>
          <w:tab w:val="left" w:pos="2410"/>
          <w:tab w:val="left" w:pos="4464"/>
        </w:tabs>
        <w:spacing w:after="0" w:line="240" w:lineRule="auto"/>
        <w:ind w:left="3402"/>
        <w:jc w:val="both"/>
        <w:rPr>
          <w:rFonts w:ascii="Arial" w:eastAsiaTheme="minorHAnsi" w:hAnsi="Arial" w:cs="Arial"/>
          <w:sz w:val="18"/>
          <w:szCs w:val="18"/>
        </w:rPr>
      </w:pPr>
      <w:bookmarkStart w:id="7" w:name="art62iv"/>
      <w:bookmarkEnd w:id="7"/>
      <w:r w:rsidRPr="003C5F3A">
        <w:rPr>
          <w:rFonts w:ascii="Arial" w:eastAsiaTheme="minorHAnsi" w:hAnsi="Arial" w:cs="Arial"/>
          <w:sz w:val="18"/>
          <w:szCs w:val="18"/>
        </w:rPr>
        <w:t>IV - econômico-financeira.</w:t>
      </w:r>
    </w:p>
    <w:p w14:paraId="65DCACCE" w14:textId="77777777" w:rsidR="003C5F3A" w:rsidRPr="003C5F3A" w:rsidRDefault="003C5F3A" w:rsidP="003C5F3A">
      <w:pPr>
        <w:tabs>
          <w:tab w:val="left" w:pos="2340"/>
          <w:tab w:val="left" w:pos="4464"/>
        </w:tabs>
        <w:spacing w:after="0" w:line="360" w:lineRule="auto"/>
        <w:ind w:left="2268"/>
        <w:jc w:val="both"/>
        <w:rPr>
          <w:rFonts w:ascii="Arial" w:eastAsiaTheme="minorHAnsi" w:hAnsi="Arial" w:cs="Arial"/>
          <w:sz w:val="18"/>
          <w:szCs w:val="18"/>
        </w:rPr>
      </w:pPr>
    </w:p>
    <w:p w14:paraId="5DDE4D8D" w14:textId="77777777" w:rsidR="003C5F3A" w:rsidRPr="003C5F3A" w:rsidRDefault="003C5F3A" w:rsidP="003C5F3A">
      <w:pPr>
        <w:tabs>
          <w:tab w:val="left" w:pos="2340"/>
          <w:tab w:val="left" w:pos="4464"/>
        </w:tabs>
        <w:spacing w:after="0" w:line="360" w:lineRule="auto"/>
        <w:ind w:left="2268"/>
        <w:jc w:val="both"/>
        <w:rPr>
          <w:rFonts w:ascii="Arial" w:hAnsi="Arial" w:cs="Arial"/>
          <w:sz w:val="18"/>
          <w:szCs w:val="18"/>
        </w:rPr>
      </w:pPr>
      <w:r w:rsidRPr="003C5F3A">
        <w:rPr>
          <w:rFonts w:ascii="Arial" w:eastAsiaTheme="minorHAnsi" w:hAnsi="Arial" w:cs="Arial"/>
          <w:bCs/>
          <w:sz w:val="18"/>
          <w:szCs w:val="18"/>
        </w:rPr>
        <w:t xml:space="preserve">Ocorre </w:t>
      </w:r>
      <w:r w:rsidRPr="003C5F3A">
        <w:rPr>
          <w:rFonts w:ascii="Arial" w:eastAsia="Arial" w:hAnsi="Arial" w:cs="Arial"/>
          <w:sz w:val="18"/>
          <w:szCs w:val="18"/>
        </w:rPr>
        <w:t>que, de modo geral, em vistas das particularidades da contratação direta, a doutrina já entende serem aplicadas integralmente à contratação direta somente as habilitações jurídica e fiscal, social e trabalhista</w:t>
      </w:r>
      <w:r w:rsidRPr="003C5F3A">
        <w:rPr>
          <w:rFonts w:ascii="Arial" w:hAnsi="Arial" w:cs="Arial"/>
          <w:bCs/>
          <w:sz w:val="18"/>
          <w:szCs w:val="18"/>
          <w:vertAlign w:val="superscript"/>
        </w:rPr>
        <w:footnoteReference w:id="6"/>
      </w:r>
      <w:r w:rsidRPr="003C5F3A">
        <w:rPr>
          <w:rFonts w:ascii="Arial" w:hAnsi="Arial" w:cs="Arial"/>
          <w:sz w:val="18"/>
          <w:szCs w:val="18"/>
        </w:rPr>
        <w:t>:</w:t>
      </w:r>
    </w:p>
    <w:p w14:paraId="3451F796" w14:textId="77777777" w:rsidR="003C5F3A" w:rsidRPr="003C5F3A" w:rsidRDefault="003C5F3A" w:rsidP="003C5F3A">
      <w:pPr>
        <w:tabs>
          <w:tab w:val="left" w:pos="2340"/>
          <w:tab w:val="left" w:pos="4464"/>
        </w:tabs>
        <w:spacing w:after="0" w:line="240" w:lineRule="auto"/>
        <w:ind w:left="2268"/>
        <w:jc w:val="both"/>
        <w:rPr>
          <w:rFonts w:ascii="Arial" w:hAnsi="Arial" w:cs="Arial"/>
          <w:bCs/>
          <w:sz w:val="18"/>
          <w:szCs w:val="18"/>
        </w:rPr>
      </w:pPr>
    </w:p>
    <w:p w14:paraId="4793F568" w14:textId="77777777" w:rsidR="003C5F3A" w:rsidRPr="003C5F3A" w:rsidRDefault="003C5F3A" w:rsidP="0049000A">
      <w:pPr>
        <w:tabs>
          <w:tab w:val="left" w:pos="4464"/>
        </w:tabs>
        <w:spacing w:after="0" w:line="240" w:lineRule="auto"/>
        <w:ind w:left="3402"/>
        <w:jc w:val="both"/>
        <w:rPr>
          <w:rFonts w:ascii="Arial" w:hAnsi="Arial" w:cs="Arial"/>
          <w:bCs/>
          <w:sz w:val="18"/>
          <w:szCs w:val="18"/>
        </w:rPr>
      </w:pPr>
      <w:r w:rsidRPr="003C5F3A">
        <w:rPr>
          <w:rFonts w:ascii="Arial" w:hAnsi="Arial" w:cs="Arial"/>
          <w:bCs/>
          <w:sz w:val="18"/>
          <w:szCs w:val="18"/>
        </w:rPr>
        <w:t>Conforme art. 62, há quatro tipos de habilitação: jurídica; técnica; fiscal, social e trabalhista; e econômico-financeira. Destas, a habilitação jurídica (art. 66) e a fiscal, social e trabalhista (art. 68) aplicam-se integralmente a contratações diretas. [...]</w:t>
      </w:r>
    </w:p>
    <w:p w14:paraId="123A6E4D" w14:textId="77777777" w:rsidR="003C5F3A" w:rsidRPr="003C5F3A" w:rsidRDefault="003C5F3A" w:rsidP="0049000A">
      <w:pPr>
        <w:tabs>
          <w:tab w:val="left" w:pos="4464"/>
        </w:tabs>
        <w:spacing w:after="0" w:line="240" w:lineRule="auto"/>
        <w:ind w:left="3402"/>
        <w:jc w:val="both"/>
        <w:rPr>
          <w:rFonts w:ascii="Arial" w:hAnsi="Arial" w:cs="Arial"/>
          <w:bCs/>
          <w:sz w:val="18"/>
          <w:szCs w:val="18"/>
        </w:rPr>
      </w:pPr>
      <w:r w:rsidRPr="003C5F3A">
        <w:rPr>
          <w:rFonts w:ascii="Arial" w:hAnsi="Arial" w:cs="Arial"/>
          <w:bCs/>
          <w:sz w:val="18"/>
          <w:szCs w:val="18"/>
        </w:rPr>
        <w:t>Quanto à habilitação técnica (art. 67), entretanto, em regra ela se mostra desnecessária em contratações diretas, sendo comumente substituída pela justificativa da razão de escolha do contratado do inciso VI deste artigo, embasada sempre na documentação julgada necessária parar tanto. [...]</w:t>
      </w:r>
    </w:p>
    <w:p w14:paraId="66A63971" w14:textId="77777777" w:rsidR="003C5F3A" w:rsidRPr="003C5F3A" w:rsidRDefault="003C5F3A" w:rsidP="0049000A">
      <w:pPr>
        <w:tabs>
          <w:tab w:val="left" w:pos="4464"/>
        </w:tabs>
        <w:spacing w:after="0" w:line="240" w:lineRule="auto"/>
        <w:ind w:left="3402"/>
        <w:jc w:val="both"/>
        <w:rPr>
          <w:rFonts w:ascii="Arial" w:hAnsi="Arial" w:cs="Arial"/>
          <w:bCs/>
          <w:sz w:val="18"/>
          <w:szCs w:val="18"/>
        </w:rPr>
      </w:pPr>
      <w:r w:rsidRPr="003C5F3A">
        <w:rPr>
          <w:rFonts w:ascii="Arial" w:hAnsi="Arial" w:cs="Arial"/>
          <w:bCs/>
          <w:sz w:val="18"/>
          <w:szCs w:val="18"/>
        </w:rPr>
        <w:t>Já no que concerne à habilitação econômico-financeira, muitas vezes isso também pode ser considerado na própria escolha do contratado, ao ponto de eventual risco de inaptidão econômica se reduzir, já que a pessoa escolhida costuma ter alguma solidez.</w:t>
      </w:r>
    </w:p>
    <w:p w14:paraId="11F68A1B" w14:textId="77777777" w:rsidR="003C5F3A" w:rsidRPr="003C5F3A" w:rsidRDefault="003C5F3A" w:rsidP="003C5F3A">
      <w:pPr>
        <w:tabs>
          <w:tab w:val="left" w:pos="2340"/>
          <w:tab w:val="left" w:pos="4464"/>
        </w:tabs>
        <w:spacing w:after="0" w:line="360" w:lineRule="auto"/>
        <w:ind w:left="2268"/>
        <w:jc w:val="both"/>
        <w:rPr>
          <w:rFonts w:ascii="Arial" w:eastAsiaTheme="minorHAnsi" w:hAnsi="Arial" w:cs="Arial"/>
          <w:b/>
          <w:bCs/>
          <w:color w:val="000000"/>
          <w:sz w:val="18"/>
          <w:szCs w:val="18"/>
        </w:rPr>
      </w:pPr>
    </w:p>
    <w:p w14:paraId="3A1CF06C" w14:textId="77777777" w:rsidR="003C5F3A" w:rsidRPr="003C5F3A" w:rsidRDefault="003C5F3A" w:rsidP="003C5F3A">
      <w:pPr>
        <w:tabs>
          <w:tab w:val="left" w:pos="2340"/>
          <w:tab w:val="left" w:pos="4464"/>
        </w:tabs>
        <w:spacing w:after="0" w:line="360" w:lineRule="auto"/>
        <w:ind w:left="2268"/>
        <w:jc w:val="both"/>
        <w:rPr>
          <w:rFonts w:ascii="Arial" w:eastAsia="Arial" w:hAnsi="Arial" w:cs="Arial"/>
          <w:sz w:val="18"/>
          <w:szCs w:val="18"/>
        </w:rPr>
      </w:pPr>
      <w:r w:rsidRPr="003C5F3A">
        <w:rPr>
          <w:rFonts w:ascii="Arial" w:eastAsiaTheme="minorHAnsi" w:hAnsi="Arial" w:cs="Arial"/>
          <w:bCs/>
          <w:sz w:val="18"/>
          <w:szCs w:val="18"/>
        </w:rPr>
        <w:t xml:space="preserve">No </w:t>
      </w:r>
      <w:r w:rsidRPr="003C5F3A">
        <w:rPr>
          <w:rFonts w:ascii="Arial" w:eastAsia="Arial" w:hAnsi="Arial" w:cs="Arial"/>
          <w:sz w:val="18"/>
          <w:szCs w:val="18"/>
        </w:rPr>
        <w:t>caso concreto, a realidade de baixa monta da contratação e a ausência de grande complexidade técnica dispensa, por si só, a necessidade de aferição da habilitação econômico-financeira e técnica, respectivamente.</w:t>
      </w:r>
    </w:p>
    <w:p w14:paraId="03402512" w14:textId="77777777" w:rsidR="003C5F3A" w:rsidRPr="003C5F3A" w:rsidRDefault="003C5F3A" w:rsidP="003C5F3A">
      <w:pPr>
        <w:tabs>
          <w:tab w:val="left" w:pos="2340"/>
          <w:tab w:val="left" w:pos="4464"/>
        </w:tabs>
        <w:spacing w:after="0" w:line="360" w:lineRule="auto"/>
        <w:ind w:left="2268"/>
        <w:jc w:val="both"/>
        <w:rPr>
          <w:rFonts w:ascii="Arial" w:eastAsiaTheme="minorHAnsi" w:hAnsi="Arial" w:cs="Arial"/>
          <w:bCs/>
          <w:sz w:val="18"/>
          <w:szCs w:val="18"/>
        </w:rPr>
      </w:pPr>
      <w:bookmarkStart w:id="8" w:name="_Hlk143101802"/>
      <w:r w:rsidRPr="003C5F3A">
        <w:rPr>
          <w:rFonts w:ascii="Arial" w:eastAsia="Arial" w:hAnsi="Arial" w:cs="Arial"/>
          <w:sz w:val="18"/>
          <w:szCs w:val="18"/>
        </w:rPr>
        <w:t>Para além de desnecessária, verifica-se que o art. 70, inciso III, da Lei Federal n. 14.133/2021 prevê a possibilidade de dispensa, inclusive integral, da exigência de documentos de habilitação do contratado em algumas hipóteses</w:t>
      </w:r>
      <w:r w:rsidRPr="003C5F3A">
        <w:rPr>
          <w:rFonts w:ascii="Arial" w:eastAsiaTheme="minorHAnsi" w:hAnsi="Arial" w:cs="Arial"/>
          <w:bCs/>
          <w:sz w:val="18"/>
          <w:szCs w:val="18"/>
        </w:rPr>
        <w:t>:</w:t>
      </w:r>
    </w:p>
    <w:p w14:paraId="4EDAE21B" w14:textId="77777777" w:rsidR="003C5F3A" w:rsidRPr="003C5F3A" w:rsidRDefault="003C5F3A" w:rsidP="003C5F3A">
      <w:pPr>
        <w:tabs>
          <w:tab w:val="left" w:pos="2340"/>
          <w:tab w:val="left" w:pos="4464"/>
        </w:tabs>
        <w:spacing w:after="0" w:line="240" w:lineRule="auto"/>
        <w:ind w:left="2268"/>
        <w:jc w:val="both"/>
        <w:rPr>
          <w:rFonts w:ascii="Arial" w:eastAsiaTheme="minorHAnsi" w:hAnsi="Arial" w:cs="Arial"/>
          <w:bCs/>
          <w:sz w:val="18"/>
          <w:szCs w:val="18"/>
        </w:rPr>
      </w:pPr>
    </w:p>
    <w:p w14:paraId="3E20F2FD" w14:textId="77777777" w:rsidR="003C5F3A" w:rsidRPr="003C5F3A" w:rsidRDefault="003C5F3A" w:rsidP="0049000A">
      <w:pPr>
        <w:tabs>
          <w:tab w:val="left" w:pos="2694"/>
          <w:tab w:val="left" w:pos="4464"/>
        </w:tabs>
        <w:spacing w:after="0"/>
        <w:ind w:left="3402"/>
        <w:jc w:val="both"/>
        <w:rPr>
          <w:rFonts w:ascii="Arial" w:eastAsia="Arial" w:hAnsi="Arial" w:cs="Arial"/>
          <w:sz w:val="18"/>
          <w:szCs w:val="18"/>
        </w:rPr>
      </w:pPr>
      <w:r w:rsidRPr="003C5F3A">
        <w:rPr>
          <w:rFonts w:ascii="Arial" w:eastAsia="Arial" w:hAnsi="Arial" w:cs="Arial"/>
          <w:sz w:val="18"/>
          <w:szCs w:val="18"/>
        </w:rPr>
        <w:t>Art. 70. A documentação referida neste Capítulo [Capítulo VI – Da Habilitação] poderá ser: [...]</w:t>
      </w:r>
    </w:p>
    <w:p w14:paraId="1116A1D7" w14:textId="77777777" w:rsidR="003C5F3A" w:rsidRPr="003C5F3A" w:rsidRDefault="003C5F3A" w:rsidP="0049000A">
      <w:pPr>
        <w:tabs>
          <w:tab w:val="left" w:pos="2694"/>
          <w:tab w:val="left" w:pos="4464"/>
        </w:tabs>
        <w:spacing w:after="0" w:line="240" w:lineRule="auto"/>
        <w:ind w:left="3402"/>
        <w:jc w:val="both"/>
        <w:rPr>
          <w:rFonts w:ascii="Arial" w:eastAsiaTheme="minorHAnsi" w:hAnsi="Arial" w:cs="Arial"/>
          <w:bCs/>
          <w:sz w:val="18"/>
          <w:szCs w:val="18"/>
        </w:rPr>
      </w:pPr>
      <w:bookmarkStart w:id="9" w:name="kix.yltqamv61ahf" w:colFirst="0" w:colLast="0"/>
      <w:bookmarkStart w:id="10" w:name="kix.wwdn05c6yscd" w:colFirst="0" w:colLast="0"/>
      <w:bookmarkEnd w:id="9"/>
      <w:bookmarkEnd w:id="10"/>
      <w:r w:rsidRPr="003C5F3A">
        <w:rPr>
          <w:rFonts w:ascii="Arial" w:eastAsia="Arial" w:hAnsi="Arial" w:cs="Arial"/>
          <w:sz w:val="18"/>
          <w:szCs w:val="18"/>
        </w:rPr>
        <w:t>III - dispensada,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w:t>
      </w:r>
      <w:r w:rsidRPr="003C5F3A">
        <w:rPr>
          <w:rFonts w:ascii="Arial" w:eastAsiaTheme="minorHAnsi" w:hAnsi="Arial" w:cs="Arial"/>
          <w:bCs/>
          <w:sz w:val="18"/>
          <w:szCs w:val="18"/>
        </w:rPr>
        <w:t xml:space="preserve"> </w:t>
      </w:r>
    </w:p>
    <w:p w14:paraId="636DF402" w14:textId="77777777" w:rsidR="003C5F3A" w:rsidRPr="003C5F3A" w:rsidRDefault="003C5F3A" w:rsidP="003C5F3A">
      <w:pPr>
        <w:tabs>
          <w:tab w:val="left" w:pos="2340"/>
          <w:tab w:val="left" w:pos="4464"/>
        </w:tabs>
        <w:spacing w:after="0" w:line="360" w:lineRule="auto"/>
        <w:ind w:left="2268"/>
        <w:jc w:val="both"/>
        <w:rPr>
          <w:rFonts w:ascii="Arial" w:eastAsiaTheme="minorHAnsi" w:hAnsi="Arial" w:cs="Arial"/>
          <w:bCs/>
          <w:sz w:val="18"/>
          <w:szCs w:val="18"/>
        </w:rPr>
      </w:pPr>
      <w:bookmarkStart w:id="11" w:name="_Hlk143101794"/>
      <w:bookmarkEnd w:id="8"/>
      <w:r w:rsidRPr="003C5F3A">
        <w:rPr>
          <w:rFonts w:ascii="Arial" w:eastAsiaTheme="minorHAnsi" w:hAnsi="Arial" w:cs="Arial"/>
          <w:bCs/>
          <w:sz w:val="18"/>
          <w:szCs w:val="18"/>
        </w:rPr>
        <w:t xml:space="preserve">Assim, </w:t>
      </w:r>
      <w:r w:rsidRPr="003C5F3A">
        <w:rPr>
          <w:rFonts w:ascii="Arial" w:eastAsia="Arial" w:hAnsi="Arial" w:cs="Arial"/>
          <w:sz w:val="18"/>
          <w:szCs w:val="18"/>
        </w:rPr>
        <w:t>a Administração já possui a possibilidade de dispensar a exigência de quaisquer documentos de habilitação</w:t>
      </w:r>
      <w:bookmarkEnd w:id="11"/>
      <w:r w:rsidRPr="003C5F3A">
        <w:rPr>
          <w:rFonts w:ascii="Arial" w:eastAsia="Arial" w:hAnsi="Arial" w:cs="Arial"/>
          <w:sz w:val="18"/>
          <w:szCs w:val="18"/>
        </w:rPr>
        <w:t xml:space="preserve">, ressalvada por imperativo constitucional, conforme expõe Joel de Menezes </w:t>
      </w:r>
      <w:proofErr w:type="spellStart"/>
      <w:r w:rsidRPr="003C5F3A">
        <w:rPr>
          <w:rFonts w:ascii="Arial" w:eastAsia="Arial" w:hAnsi="Arial" w:cs="Arial"/>
          <w:sz w:val="18"/>
          <w:szCs w:val="18"/>
        </w:rPr>
        <w:t>Niebuhr</w:t>
      </w:r>
      <w:proofErr w:type="spellEnd"/>
      <w:r w:rsidRPr="003C5F3A">
        <w:rPr>
          <w:rFonts w:ascii="Arial" w:eastAsia="Arial" w:hAnsi="Arial" w:cs="Arial"/>
          <w:sz w:val="18"/>
          <w:szCs w:val="18"/>
        </w:rPr>
        <w:t>,</w:t>
      </w:r>
      <w:r w:rsidRPr="003C5F3A">
        <w:rPr>
          <w:rFonts w:ascii="Arial" w:eastAsiaTheme="minorHAnsi" w:hAnsi="Arial" w:cs="Arial"/>
          <w:bCs/>
          <w:sz w:val="18"/>
          <w:szCs w:val="18"/>
          <w:vertAlign w:val="superscript"/>
        </w:rPr>
        <w:footnoteReference w:id="7"/>
      </w:r>
      <w:r w:rsidRPr="003C5F3A">
        <w:rPr>
          <w:rFonts w:ascii="Arial" w:eastAsia="Arial" w:hAnsi="Arial" w:cs="Arial"/>
          <w:sz w:val="18"/>
          <w:szCs w:val="18"/>
        </w:rPr>
        <w:t xml:space="preserve"> a comprovação de regularidade com a seguridade social</w:t>
      </w:r>
      <w:r w:rsidRPr="003C5F3A">
        <w:rPr>
          <w:rFonts w:ascii="Arial" w:eastAsiaTheme="minorHAnsi" w:hAnsi="Arial" w:cs="Arial"/>
          <w:bCs/>
          <w:sz w:val="18"/>
          <w:szCs w:val="18"/>
        </w:rPr>
        <w:t>:</w:t>
      </w:r>
    </w:p>
    <w:p w14:paraId="0C36D01D" w14:textId="77777777" w:rsidR="003C5F3A" w:rsidRPr="003C5F3A" w:rsidRDefault="003C5F3A" w:rsidP="003C5F3A">
      <w:pPr>
        <w:tabs>
          <w:tab w:val="left" w:pos="2340"/>
          <w:tab w:val="left" w:pos="4464"/>
        </w:tabs>
        <w:spacing w:after="0" w:line="240" w:lineRule="auto"/>
        <w:ind w:left="2268"/>
        <w:jc w:val="both"/>
        <w:rPr>
          <w:rFonts w:ascii="Arial" w:eastAsiaTheme="minorHAnsi" w:hAnsi="Arial" w:cs="Arial"/>
          <w:bCs/>
          <w:sz w:val="18"/>
          <w:szCs w:val="18"/>
        </w:rPr>
      </w:pPr>
    </w:p>
    <w:p w14:paraId="2DDAA4C7" w14:textId="77777777" w:rsidR="003C5F3A" w:rsidRPr="003C5F3A" w:rsidRDefault="003C5F3A" w:rsidP="00C60340">
      <w:pPr>
        <w:tabs>
          <w:tab w:val="left" w:pos="2340"/>
          <w:tab w:val="left" w:pos="4464"/>
        </w:tabs>
        <w:spacing w:after="0" w:line="240" w:lineRule="auto"/>
        <w:ind w:left="3402"/>
        <w:jc w:val="both"/>
        <w:rPr>
          <w:rFonts w:ascii="Arial" w:eastAsiaTheme="minorHAnsi" w:hAnsi="Arial" w:cs="Arial"/>
          <w:bCs/>
          <w:sz w:val="18"/>
          <w:szCs w:val="18"/>
        </w:rPr>
      </w:pPr>
      <w:r w:rsidRPr="003C5F3A">
        <w:rPr>
          <w:rFonts w:ascii="Arial" w:eastAsia="Arial" w:hAnsi="Arial" w:cs="Arial"/>
          <w:sz w:val="18"/>
          <w:szCs w:val="18"/>
        </w:rPr>
        <w:t>Ressalva-se que, de acordo com o § 3º do artigo 195 da Constituição Federal, “a pessoa jurídica em débito com o sistema da seguridade social, como estabelecido em lei, não poderá contratar com o Poder Público nem dele receber benefícios ou incentivos fiscais ou creditícios”. Desse modo, por força constitucional, mesmo que a contratação seja de pequena monta e realizada por contratação direta, a Administração Pública não pode deixar de exigir das pessoas jurídicas a comprovação de regularidade com a seguridade social</w:t>
      </w:r>
      <w:r w:rsidRPr="003C5F3A">
        <w:rPr>
          <w:rFonts w:ascii="Arial" w:eastAsiaTheme="minorHAnsi" w:hAnsi="Arial" w:cs="Arial"/>
          <w:bCs/>
          <w:sz w:val="18"/>
          <w:szCs w:val="18"/>
        </w:rPr>
        <w:t>.</w:t>
      </w:r>
      <w:bookmarkStart w:id="12" w:name="_Hlk129161118"/>
      <w:bookmarkStart w:id="13" w:name="_Hlk129186259"/>
    </w:p>
    <w:p w14:paraId="5428715D" w14:textId="77777777" w:rsidR="00DF6C44" w:rsidRDefault="00DF6C44" w:rsidP="00DF6C44">
      <w:pPr>
        <w:tabs>
          <w:tab w:val="left" w:pos="2340"/>
          <w:tab w:val="left" w:pos="4464"/>
        </w:tabs>
        <w:spacing w:after="0" w:line="360" w:lineRule="auto"/>
        <w:ind w:left="2268"/>
        <w:jc w:val="both"/>
        <w:rPr>
          <w:rFonts w:ascii="Arial" w:eastAsiaTheme="minorHAnsi" w:hAnsi="Arial" w:cs="Arial"/>
          <w:sz w:val="18"/>
          <w:szCs w:val="18"/>
        </w:rPr>
      </w:pPr>
    </w:p>
    <w:p w14:paraId="5A10DE2E" w14:textId="0594C46E" w:rsidR="00DF6C44" w:rsidRPr="003C5F3A" w:rsidRDefault="00DF6C44" w:rsidP="00DF6C44">
      <w:pPr>
        <w:tabs>
          <w:tab w:val="left" w:pos="2340"/>
          <w:tab w:val="left" w:pos="4464"/>
        </w:tabs>
        <w:spacing w:after="0" w:line="360" w:lineRule="auto"/>
        <w:ind w:left="2268"/>
        <w:jc w:val="both"/>
        <w:rPr>
          <w:rFonts w:ascii="Arial" w:eastAsiaTheme="minorHAnsi" w:hAnsi="Arial" w:cs="Arial"/>
          <w:sz w:val="18"/>
          <w:szCs w:val="18"/>
        </w:rPr>
      </w:pPr>
      <w:r w:rsidRPr="003C5F3A">
        <w:rPr>
          <w:rFonts w:ascii="Arial" w:eastAsiaTheme="minorHAnsi" w:hAnsi="Arial" w:cs="Arial"/>
          <w:sz w:val="18"/>
          <w:szCs w:val="18"/>
        </w:rPr>
        <w:t xml:space="preserve">Nesse contexto, </w:t>
      </w:r>
      <w:r w:rsidRPr="00AA127F">
        <w:rPr>
          <w:rFonts w:ascii="Arial" w:eastAsia="Arial" w:hAnsi="Arial" w:cs="Arial"/>
          <w:sz w:val="18"/>
          <w:szCs w:val="18"/>
        </w:rPr>
        <w:t xml:space="preserve">o </w:t>
      </w:r>
      <w:proofErr w:type="spellStart"/>
      <w:r w:rsidRPr="00AA127F">
        <w:rPr>
          <w:rFonts w:ascii="Arial" w:hAnsi="Arial" w:cs="Arial"/>
          <w:sz w:val="18"/>
          <w:szCs w:val="18"/>
        </w:rPr>
        <w:t>Samae</w:t>
      </w:r>
      <w:proofErr w:type="spellEnd"/>
      <w:r w:rsidRPr="00AA127F">
        <w:rPr>
          <w:rFonts w:ascii="Arial" w:hAnsi="Arial" w:cs="Arial"/>
          <w:sz w:val="18"/>
          <w:szCs w:val="18"/>
        </w:rPr>
        <w:t xml:space="preserve"> de Nova Trento</w:t>
      </w:r>
      <w:r>
        <w:rPr>
          <w:rFonts w:ascii="Arial" w:hAnsi="Arial" w:cs="Arial"/>
          <w:sz w:val="20"/>
          <w:szCs w:val="20"/>
        </w:rPr>
        <w:t xml:space="preserve"> </w:t>
      </w:r>
      <w:r w:rsidRPr="003C5F3A">
        <w:rPr>
          <w:rFonts w:ascii="Arial" w:eastAsiaTheme="minorHAnsi" w:hAnsi="Arial" w:cs="Arial"/>
          <w:sz w:val="18"/>
          <w:szCs w:val="18"/>
        </w:rPr>
        <w:t xml:space="preserve">nos exercícios de suas atribuições regulamentares, através do </w:t>
      </w:r>
      <w:r>
        <w:rPr>
          <w:rFonts w:ascii="Arial" w:eastAsiaTheme="minorHAnsi" w:hAnsi="Arial" w:cs="Arial"/>
          <w:sz w:val="18"/>
          <w:szCs w:val="18"/>
        </w:rPr>
        <w:t>art.27</w:t>
      </w:r>
      <w:r w:rsidRPr="003C5F3A">
        <w:rPr>
          <w:rFonts w:ascii="Arial" w:eastAsia="Arial" w:hAnsi="Arial" w:cs="Arial"/>
          <w:sz w:val="18"/>
          <w:szCs w:val="18"/>
        </w:rPr>
        <w:t>,</w:t>
      </w:r>
      <w:r>
        <w:rPr>
          <w:rFonts w:ascii="Arial" w:eastAsia="Arial" w:hAnsi="Arial" w:cs="Arial"/>
          <w:sz w:val="18"/>
          <w:szCs w:val="18"/>
        </w:rPr>
        <w:t xml:space="preserve"> do Decreto Municipal nº 25, 06 de Fevereiro 2024</w:t>
      </w:r>
      <w:r w:rsidRPr="003C5F3A">
        <w:rPr>
          <w:rFonts w:ascii="Arial" w:eastAsia="Arial" w:hAnsi="Arial" w:cs="Arial"/>
          <w:sz w:val="18"/>
          <w:szCs w:val="18"/>
        </w:rPr>
        <w:t xml:space="preserve"> dispôs como necessária para a contratação direta, salvo demonstração em contrário, apenas a documentação referente às habilitações jurídica e fiscal, social e trabalhista:</w:t>
      </w:r>
    </w:p>
    <w:p w14:paraId="37F041A2" w14:textId="77777777" w:rsidR="003C5F3A" w:rsidRPr="003C5F3A" w:rsidRDefault="003C5F3A" w:rsidP="003C5F3A">
      <w:pPr>
        <w:tabs>
          <w:tab w:val="left" w:pos="2340"/>
          <w:tab w:val="left" w:pos="4464"/>
        </w:tabs>
        <w:spacing w:after="0" w:line="360" w:lineRule="auto"/>
        <w:ind w:left="2268"/>
        <w:jc w:val="both"/>
        <w:rPr>
          <w:rFonts w:ascii="Arial" w:eastAsiaTheme="minorHAnsi" w:hAnsi="Arial" w:cs="Arial"/>
          <w:sz w:val="18"/>
          <w:szCs w:val="18"/>
        </w:rPr>
      </w:pPr>
    </w:p>
    <w:p w14:paraId="3F172BD6" w14:textId="77777777" w:rsidR="003C5F3A" w:rsidRPr="003C5F3A" w:rsidRDefault="003C5F3A" w:rsidP="003C5F3A">
      <w:pPr>
        <w:tabs>
          <w:tab w:val="left" w:pos="2340"/>
          <w:tab w:val="left" w:pos="4464"/>
        </w:tabs>
        <w:spacing w:after="0" w:line="360" w:lineRule="auto"/>
        <w:ind w:left="2268"/>
        <w:jc w:val="both"/>
        <w:rPr>
          <w:rFonts w:ascii="Arial" w:eastAsiaTheme="minorHAnsi" w:hAnsi="Arial" w:cs="Arial"/>
          <w:sz w:val="18"/>
          <w:szCs w:val="18"/>
        </w:rPr>
      </w:pPr>
    </w:p>
    <w:p w14:paraId="76F9869B" w14:textId="77777777" w:rsidR="003C5F3A" w:rsidRPr="003C5F3A" w:rsidRDefault="003C5F3A" w:rsidP="003C5F3A">
      <w:pPr>
        <w:tabs>
          <w:tab w:val="left" w:pos="2340"/>
          <w:tab w:val="left" w:pos="4464"/>
        </w:tabs>
        <w:spacing w:after="0" w:line="360" w:lineRule="auto"/>
        <w:ind w:left="2268"/>
        <w:jc w:val="both"/>
        <w:rPr>
          <w:rFonts w:ascii="Arial" w:eastAsiaTheme="minorHAnsi" w:hAnsi="Arial" w:cs="Arial"/>
          <w:sz w:val="18"/>
          <w:szCs w:val="18"/>
        </w:rPr>
      </w:pPr>
      <w:r w:rsidRPr="003C5F3A">
        <w:rPr>
          <w:rFonts w:ascii="Arial" w:eastAsiaTheme="minorHAnsi" w:hAnsi="Arial" w:cs="Arial"/>
          <w:sz w:val="18"/>
          <w:szCs w:val="18"/>
        </w:rPr>
        <w:t>Assim</w:t>
      </w:r>
      <w:r w:rsidRPr="003C5F3A">
        <w:rPr>
          <w:rFonts w:ascii="Arial" w:eastAsia="Arial" w:hAnsi="Arial" w:cs="Arial"/>
          <w:sz w:val="18"/>
          <w:szCs w:val="18"/>
        </w:rPr>
        <w:t xml:space="preserve">, para a contratação do objeto deste Termo de Referência, exigir-se-á a comprovação, pelo contratado, de sua habilitação jurídica – de modo a demonstrar a capacidade do contratado exercer direitos e assumir obrigações – e fiscal, social e trabalhista – a fim de garantir o cumprimento de suas obrigações com a coletividade –, nos termos dos </w:t>
      </w:r>
      <w:proofErr w:type="spellStart"/>
      <w:r w:rsidRPr="003C5F3A">
        <w:rPr>
          <w:rFonts w:ascii="Arial" w:eastAsia="Arial" w:hAnsi="Arial" w:cs="Arial"/>
          <w:sz w:val="18"/>
          <w:szCs w:val="18"/>
        </w:rPr>
        <w:t>arts</w:t>
      </w:r>
      <w:proofErr w:type="spellEnd"/>
      <w:r w:rsidRPr="003C5F3A">
        <w:rPr>
          <w:rFonts w:ascii="Arial" w:eastAsia="Arial" w:hAnsi="Arial" w:cs="Arial"/>
          <w:sz w:val="18"/>
          <w:szCs w:val="18"/>
        </w:rPr>
        <w:t>. 66, 68 e 63, inciso IV, da Lei Federal n. 14.133/2021</w:t>
      </w:r>
      <w:r w:rsidRPr="003C5F3A">
        <w:rPr>
          <w:rFonts w:ascii="Arial" w:eastAsiaTheme="minorHAnsi" w:hAnsi="Arial" w:cs="Arial"/>
          <w:sz w:val="18"/>
          <w:szCs w:val="18"/>
        </w:rPr>
        <w:t>:</w:t>
      </w:r>
    </w:p>
    <w:p w14:paraId="5DADEEA7" w14:textId="77777777" w:rsidR="003C5F3A" w:rsidRPr="003C5F3A" w:rsidRDefault="003C5F3A" w:rsidP="003C5F3A">
      <w:pPr>
        <w:tabs>
          <w:tab w:val="left" w:pos="2340"/>
          <w:tab w:val="left" w:pos="4464"/>
        </w:tabs>
        <w:spacing w:after="0" w:line="240" w:lineRule="auto"/>
        <w:ind w:left="2268"/>
        <w:jc w:val="both"/>
        <w:rPr>
          <w:rFonts w:ascii="Arial" w:eastAsiaTheme="minorHAnsi" w:hAnsi="Arial" w:cs="Arial"/>
          <w:sz w:val="18"/>
          <w:szCs w:val="18"/>
        </w:rPr>
      </w:pPr>
    </w:p>
    <w:p w14:paraId="74A970BB" w14:textId="77777777" w:rsidR="003C5F3A" w:rsidRPr="003C5F3A" w:rsidRDefault="003C5F3A" w:rsidP="00C60340">
      <w:pPr>
        <w:tabs>
          <w:tab w:val="left" w:pos="4464"/>
        </w:tabs>
        <w:spacing w:after="0" w:line="240" w:lineRule="auto"/>
        <w:ind w:left="3402"/>
        <w:jc w:val="both"/>
        <w:rPr>
          <w:rFonts w:ascii="Arial" w:eastAsiaTheme="minorHAnsi" w:hAnsi="Arial" w:cs="Arial"/>
          <w:sz w:val="18"/>
          <w:szCs w:val="18"/>
        </w:rPr>
      </w:pPr>
      <w:r w:rsidRPr="003C5F3A">
        <w:rPr>
          <w:rFonts w:ascii="Arial" w:eastAsiaTheme="minorHAnsi" w:hAnsi="Arial" w:cs="Arial"/>
          <w:sz w:val="18"/>
          <w:szCs w:val="18"/>
        </w:rPr>
        <w:t>Art. 66. A habilitação jurídica visa a demonstrar a capacidade de o licitante exercer direitos e assumir obrigações, e a documentação a ser apresentada por ele limita-se à comprovação de existência jurídica da pessoa e, quando cabível, de autorização para o exercício da atividade a ser contratada.</w:t>
      </w:r>
    </w:p>
    <w:p w14:paraId="23569DA3" w14:textId="77777777" w:rsidR="003C5F3A" w:rsidRPr="003C5F3A" w:rsidRDefault="003C5F3A" w:rsidP="00C60340">
      <w:pPr>
        <w:tabs>
          <w:tab w:val="left" w:pos="4464"/>
        </w:tabs>
        <w:spacing w:after="0" w:line="240" w:lineRule="auto"/>
        <w:ind w:left="3402"/>
        <w:jc w:val="both"/>
        <w:rPr>
          <w:rFonts w:ascii="Arial" w:eastAsiaTheme="minorHAnsi" w:hAnsi="Arial" w:cs="Arial"/>
          <w:sz w:val="18"/>
          <w:szCs w:val="18"/>
        </w:rPr>
      </w:pPr>
    </w:p>
    <w:p w14:paraId="4CEA38AD" w14:textId="77777777" w:rsidR="003C5F3A" w:rsidRPr="003C5F3A" w:rsidRDefault="003C5F3A" w:rsidP="00C60340">
      <w:pPr>
        <w:tabs>
          <w:tab w:val="left" w:pos="4464"/>
        </w:tabs>
        <w:spacing w:after="0" w:line="240" w:lineRule="auto"/>
        <w:ind w:left="3402"/>
        <w:jc w:val="both"/>
        <w:rPr>
          <w:rFonts w:ascii="Arial" w:eastAsiaTheme="minorHAnsi" w:hAnsi="Arial" w:cs="Arial"/>
          <w:sz w:val="18"/>
          <w:szCs w:val="18"/>
        </w:rPr>
      </w:pPr>
      <w:r w:rsidRPr="003C5F3A">
        <w:rPr>
          <w:rFonts w:ascii="Arial" w:eastAsiaTheme="minorHAnsi" w:hAnsi="Arial" w:cs="Arial"/>
          <w:sz w:val="18"/>
          <w:szCs w:val="18"/>
        </w:rPr>
        <w:t>Art. 68. As habilitações fiscal, social e trabalhista serão aferidas mediante a verificação dos seguintes requisitos:</w:t>
      </w:r>
    </w:p>
    <w:p w14:paraId="508D231B" w14:textId="77777777" w:rsidR="003C5F3A" w:rsidRPr="003C5F3A" w:rsidRDefault="003C5F3A" w:rsidP="00C60340">
      <w:pPr>
        <w:tabs>
          <w:tab w:val="left" w:pos="4464"/>
        </w:tabs>
        <w:spacing w:after="0" w:line="240" w:lineRule="auto"/>
        <w:ind w:left="3402"/>
        <w:jc w:val="both"/>
        <w:rPr>
          <w:rFonts w:ascii="Arial" w:eastAsiaTheme="minorHAnsi" w:hAnsi="Arial" w:cs="Arial"/>
          <w:sz w:val="18"/>
          <w:szCs w:val="18"/>
        </w:rPr>
      </w:pPr>
      <w:bookmarkStart w:id="14" w:name="art68i"/>
      <w:bookmarkEnd w:id="14"/>
      <w:r w:rsidRPr="003C5F3A">
        <w:rPr>
          <w:rFonts w:ascii="Arial" w:eastAsiaTheme="minorHAnsi" w:hAnsi="Arial" w:cs="Arial"/>
          <w:sz w:val="18"/>
          <w:szCs w:val="18"/>
        </w:rPr>
        <w:t>I - a inscrição no Cadastro de Pessoas Físicas (CPF) ou no Cadastro Nacional da Pessoa Jurídica (CNPJ);</w:t>
      </w:r>
    </w:p>
    <w:p w14:paraId="5188AFFA" w14:textId="77777777" w:rsidR="003C5F3A" w:rsidRPr="003C5F3A" w:rsidRDefault="003C5F3A" w:rsidP="00C60340">
      <w:pPr>
        <w:tabs>
          <w:tab w:val="left" w:pos="4464"/>
        </w:tabs>
        <w:spacing w:after="0" w:line="240" w:lineRule="auto"/>
        <w:ind w:left="3402"/>
        <w:jc w:val="both"/>
        <w:rPr>
          <w:rFonts w:ascii="Arial" w:eastAsiaTheme="minorHAnsi" w:hAnsi="Arial" w:cs="Arial"/>
          <w:sz w:val="18"/>
          <w:szCs w:val="18"/>
        </w:rPr>
      </w:pPr>
      <w:bookmarkStart w:id="15" w:name="art68ii"/>
      <w:bookmarkEnd w:id="15"/>
      <w:r w:rsidRPr="003C5F3A">
        <w:rPr>
          <w:rFonts w:ascii="Arial" w:eastAsiaTheme="minorHAnsi" w:hAnsi="Arial" w:cs="Arial"/>
          <w:sz w:val="18"/>
          <w:szCs w:val="18"/>
        </w:rPr>
        <w:t>II - a inscrição no cadastro de contribuintes estadual e/ou municipal, se houver, relativo ao domicílio ou sede do licitante, pertinente ao seu ramo de atividade e compatível com o objeto contratual;</w:t>
      </w:r>
    </w:p>
    <w:p w14:paraId="03D3FC9D" w14:textId="77777777" w:rsidR="003C5F3A" w:rsidRPr="003C5F3A" w:rsidRDefault="003C5F3A" w:rsidP="00C60340">
      <w:pPr>
        <w:tabs>
          <w:tab w:val="left" w:pos="4464"/>
        </w:tabs>
        <w:spacing w:after="0" w:line="240" w:lineRule="auto"/>
        <w:ind w:left="3402"/>
        <w:jc w:val="both"/>
        <w:rPr>
          <w:rFonts w:ascii="Arial" w:eastAsiaTheme="minorHAnsi" w:hAnsi="Arial" w:cs="Arial"/>
          <w:sz w:val="18"/>
          <w:szCs w:val="18"/>
        </w:rPr>
      </w:pPr>
      <w:bookmarkStart w:id="16" w:name="art68iii"/>
      <w:bookmarkEnd w:id="16"/>
      <w:r w:rsidRPr="003C5F3A">
        <w:rPr>
          <w:rFonts w:ascii="Arial" w:eastAsiaTheme="minorHAnsi" w:hAnsi="Arial" w:cs="Arial"/>
          <w:sz w:val="18"/>
          <w:szCs w:val="18"/>
        </w:rPr>
        <w:t>III - a regularidade perante a Fazenda federal, estadual e/ou municipal do domicílio ou sede do licitante, ou outra equivalente, na forma da lei;</w:t>
      </w:r>
    </w:p>
    <w:p w14:paraId="768ED0FF" w14:textId="77777777" w:rsidR="003C5F3A" w:rsidRPr="003C5F3A" w:rsidRDefault="003C5F3A" w:rsidP="00C60340">
      <w:pPr>
        <w:tabs>
          <w:tab w:val="left" w:pos="4464"/>
        </w:tabs>
        <w:spacing w:after="0" w:line="240" w:lineRule="auto"/>
        <w:ind w:left="3402"/>
        <w:jc w:val="both"/>
        <w:rPr>
          <w:rFonts w:ascii="Arial" w:eastAsiaTheme="minorHAnsi" w:hAnsi="Arial" w:cs="Arial"/>
          <w:sz w:val="18"/>
          <w:szCs w:val="18"/>
        </w:rPr>
      </w:pPr>
      <w:bookmarkStart w:id="17" w:name="art68iv"/>
      <w:bookmarkEnd w:id="17"/>
      <w:r w:rsidRPr="003C5F3A">
        <w:rPr>
          <w:rFonts w:ascii="Arial" w:eastAsiaTheme="minorHAnsi" w:hAnsi="Arial" w:cs="Arial"/>
          <w:sz w:val="18"/>
          <w:szCs w:val="18"/>
        </w:rPr>
        <w:t>IV - a regularidade relativa à Seguridade Social e ao FGTS, que demonstre cumprimento dos encargos sociais instituídos por lei;</w:t>
      </w:r>
    </w:p>
    <w:p w14:paraId="5FF4CF28" w14:textId="77777777" w:rsidR="003C5F3A" w:rsidRPr="003C5F3A" w:rsidRDefault="003C5F3A" w:rsidP="00C60340">
      <w:pPr>
        <w:tabs>
          <w:tab w:val="left" w:pos="4464"/>
        </w:tabs>
        <w:spacing w:after="0" w:line="240" w:lineRule="auto"/>
        <w:ind w:left="3402"/>
        <w:jc w:val="both"/>
        <w:rPr>
          <w:rFonts w:ascii="Arial" w:eastAsiaTheme="minorHAnsi" w:hAnsi="Arial" w:cs="Arial"/>
          <w:sz w:val="18"/>
          <w:szCs w:val="18"/>
        </w:rPr>
      </w:pPr>
      <w:bookmarkStart w:id="18" w:name="art68v"/>
      <w:bookmarkEnd w:id="18"/>
      <w:r w:rsidRPr="003C5F3A">
        <w:rPr>
          <w:rFonts w:ascii="Arial" w:eastAsiaTheme="minorHAnsi" w:hAnsi="Arial" w:cs="Arial"/>
          <w:sz w:val="18"/>
          <w:szCs w:val="18"/>
        </w:rPr>
        <w:t>V - a regularidade perante a Justiça do Trabalho;</w:t>
      </w:r>
    </w:p>
    <w:p w14:paraId="4DBC0992" w14:textId="77777777" w:rsidR="003C5F3A" w:rsidRPr="003C5F3A" w:rsidRDefault="003C5F3A" w:rsidP="00C60340">
      <w:pPr>
        <w:tabs>
          <w:tab w:val="left" w:pos="4464"/>
        </w:tabs>
        <w:spacing w:after="0" w:line="240" w:lineRule="auto"/>
        <w:ind w:left="3402"/>
        <w:jc w:val="both"/>
        <w:rPr>
          <w:rFonts w:ascii="Arial" w:eastAsiaTheme="minorHAnsi" w:hAnsi="Arial" w:cs="Arial"/>
          <w:sz w:val="18"/>
          <w:szCs w:val="18"/>
        </w:rPr>
      </w:pPr>
      <w:bookmarkStart w:id="19" w:name="art68vi"/>
      <w:bookmarkEnd w:id="19"/>
      <w:r w:rsidRPr="003C5F3A">
        <w:rPr>
          <w:rFonts w:ascii="Arial" w:eastAsiaTheme="minorHAnsi" w:hAnsi="Arial" w:cs="Arial"/>
          <w:sz w:val="18"/>
          <w:szCs w:val="18"/>
        </w:rPr>
        <w:t>VI - o cumprimento do disposto no inciso XXXIII do art. 7º da Constituição Federal.</w:t>
      </w:r>
    </w:p>
    <w:p w14:paraId="41C8104A" w14:textId="77777777" w:rsidR="003C5F3A" w:rsidRPr="003C5F3A" w:rsidRDefault="003C5F3A" w:rsidP="00C60340">
      <w:pPr>
        <w:tabs>
          <w:tab w:val="left" w:pos="4464"/>
        </w:tabs>
        <w:spacing w:after="0" w:line="240" w:lineRule="auto"/>
        <w:ind w:left="3402"/>
        <w:jc w:val="both"/>
        <w:rPr>
          <w:rFonts w:ascii="Arial" w:eastAsiaTheme="minorHAnsi" w:hAnsi="Arial" w:cs="Arial"/>
          <w:sz w:val="18"/>
          <w:szCs w:val="18"/>
        </w:rPr>
      </w:pPr>
      <w:bookmarkStart w:id="20" w:name="art68§1"/>
      <w:bookmarkEnd w:id="20"/>
      <w:r w:rsidRPr="003C5F3A">
        <w:rPr>
          <w:rFonts w:ascii="Arial" w:eastAsiaTheme="minorHAnsi" w:hAnsi="Arial" w:cs="Arial"/>
          <w:sz w:val="18"/>
          <w:szCs w:val="18"/>
        </w:rPr>
        <w:t>§ 1º Os documentos referidos nos incisos do </w:t>
      </w:r>
      <w:r w:rsidRPr="003C5F3A">
        <w:rPr>
          <w:rFonts w:ascii="Arial" w:eastAsiaTheme="minorHAnsi" w:hAnsi="Arial" w:cs="Arial"/>
          <w:b/>
          <w:bCs/>
          <w:sz w:val="18"/>
          <w:szCs w:val="18"/>
        </w:rPr>
        <w:t>caput</w:t>
      </w:r>
      <w:r w:rsidRPr="003C5F3A">
        <w:rPr>
          <w:rFonts w:ascii="Arial" w:eastAsiaTheme="minorHAnsi" w:hAnsi="Arial" w:cs="Arial"/>
          <w:sz w:val="18"/>
          <w:szCs w:val="18"/>
        </w:rPr>
        <w:t> deste artigo poderão ser substituídos ou supridos, no todo ou em parte, por outros meios hábeis a comprovar a regularidade do licitante, inclusive por meio eletrônico.</w:t>
      </w:r>
    </w:p>
    <w:p w14:paraId="3325B017" w14:textId="77777777" w:rsidR="003C5F3A" w:rsidRPr="003C5F3A" w:rsidRDefault="003C5F3A" w:rsidP="00C60340">
      <w:pPr>
        <w:tabs>
          <w:tab w:val="left" w:pos="4464"/>
        </w:tabs>
        <w:spacing w:after="0" w:line="240" w:lineRule="auto"/>
        <w:ind w:left="3402"/>
        <w:jc w:val="both"/>
        <w:rPr>
          <w:rFonts w:ascii="Arial" w:eastAsiaTheme="minorHAnsi" w:hAnsi="Arial" w:cs="Arial"/>
          <w:sz w:val="18"/>
          <w:szCs w:val="18"/>
        </w:rPr>
      </w:pPr>
      <w:bookmarkStart w:id="21" w:name="art68§2"/>
      <w:bookmarkEnd w:id="21"/>
      <w:r w:rsidRPr="003C5F3A">
        <w:rPr>
          <w:rFonts w:ascii="Arial" w:eastAsiaTheme="minorHAnsi" w:hAnsi="Arial" w:cs="Arial"/>
          <w:sz w:val="18"/>
          <w:szCs w:val="18"/>
        </w:rPr>
        <w:t>§ 2º A comprovação de atendimento do disposto nos incisos III, IV e V do </w:t>
      </w:r>
      <w:r w:rsidRPr="003C5F3A">
        <w:rPr>
          <w:rFonts w:ascii="Arial" w:eastAsiaTheme="minorHAnsi" w:hAnsi="Arial" w:cs="Arial"/>
          <w:b/>
          <w:bCs/>
          <w:sz w:val="18"/>
          <w:szCs w:val="18"/>
        </w:rPr>
        <w:t>caput</w:t>
      </w:r>
      <w:r w:rsidRPr="003C5F3A">
        <w:rPr>
          <w:rFonts w:ascii="Arial" w:eastAsiaTheme="minorHAnsi" w:hAnsi="Arial" w:cs="Arial"/>
          <w:sz w:val="18"/>
          <w:szCs w:val="18"/>
        </w:rPr>
        <w:t> deste artigo deverá ser feita na forma da legislação específica.</w:t>
      </w:r>
    </w:p>
    <w:p w14:paraId="47E12797" w14:textId="77777777" w:rsidR="003C5F3A" w:rsidRPr="003C5F3A" w:rsidRDefault="003C5F3A" w:rsidP="00C60340">
      <w:pPr>
        <w:tabs>
          <w:tab w:val="left" w:pos="4464"/>
        </w:tabs>
        <w:spacing w:after="0" w:line="240" w:lineRule="auto"/>
        <w:ind w:left="3402"/>
        <w:jc w:val="both"/>
        <w:rPr>
          <w:rFonts w:ascii="Arial" w:eastAsiaTheme="minorHAnsi" w:hAnsi="Arial" w:cs="Arial"/>
          <w:sz w:val="18"/>
          <w:szCs w:val="18"/>
        </w:rPr>
      </w:pPr>
    </w:p>
    <w:p w14:paraId="23B89F67" w14:textId="77777777" w:rsidR="003C5F3A" w:rsidRPr="003C5F3A" w:rsidRDefault="003C5F3A" w:rsidP="00C60340">
      <w:pPr>
        <w:tabs>
          <w:tab w:val="left" w:pos="4464"/>
        </w:tabs>
        <w:spacing w:after="0" w:line="240" w:lineRule="auto"/>
        <w:ind w:left="3402"/>
        <w:jc w:val="both"/>
        <w:rPr>
          <w:rFonts w:ascii="Arial" w:eastAsiaTheme="minorHAnsi" w:hAnsi="Arial" w:cs="Arial"/>
          <w:sz w:val="18"/>
          <w:szCs w:val="18"/>
        </w:rPr>
      </w:pPr>
      <w:r w:rsidRPr="003C5F3A">
        <w:rPr>
          <w:rFonts w:ascii="Arial" w:eastAsiaTheme="minorHAnsi" w:hAnsi="Arial" w:cs="Arial"/>
          <w:sz w:val="18"/>
          <w:szCs w:val="18"/>
        </w:rPr>
        <w:t>Art. 63. Na fase de habilitação das licitações serão observadas as seguintes disposições: [...]</w:t>
      </w:r>
    </w:p>
    <w:p w14:paraId="7CC7FA32" w14:textId="77777777" w:rsidR="003C5F3A" w:rsidRPr="003C5F3A" w:rsidRDefault="003C5F3A" w:rsidP="00C60340">
      <w:pPr>
        <w:tabs>
          <w:tab w:val="left" w:pos="4464"/>
        </w:tabs>
        <w:spacing w:after="0" w:line="240" w:lineRule="auto"/>
        <w:ind w:left="3402"/>
        <w:jc w:val="both"/>
        <w:rPr>
          <w:rFonts w:ascii="Arial" w:eastAsiaTheme="minorHAnsi" w:hAnsi="Arial" w:cs="Arial"/>
          <w:sz w:val="18"/>
          <w:szCs w:val="18"/>
        </w:rPr>
      </w:pPr>
      <w:bookmarkStart w:id="22" w:name="art63i"/>
      <w:bookmarkStart w:id="23" w:name="art63iv"/>
      <w:bookmarkEnd w:id="22"/>
      <w:bookmarkEnd w:id="23"/>
      <w:r w:rsidRPr="003C5F3A">
        <w:rPr>
          <w:rFonts w:ascii="Arial" w:eastAsiaTheme="minorHAnsi" w:hAnsi="Arial" w:cs="Arial"/>
          <w:sz w:val="18"/>
          <w:szCs w:val="18"/>
        </w:rPr>
        <w:t>IV - será exigida do licitante declaração de que cumpre as exigências de reserva de cargos para pessoa com deficiência e para reabilitado da Previdência Social, previstas em lei e em outras normas específicas.</w:t>
      </w:r>
    </w:p>
    <w:bookmarkEnd w:id="12"/>
    <w:bookmarkEnd w:id="13"/>
    <w:p w14:paraId="12C2AE47" w14:textId="77777777" w:rsidR="00BD6F6B" w:rsidRDefault="00BD6F6B" w:rsidP="00BD6F6B">
      <w:pPr>
        <w:tabs>
          <w:tab w:val="left" w:pos="2340"/>
          <w:tab w:val="left" w:pos="4464"/>
        </w:tabs>
        <w:spacing w:after="0" w:line="360" w:lineRule="auto"/>
        <w:jc w:val="both"/>
        <w:rPr>
          <w:rFonts w:ascii="Arial" w:hAnsi="Arial" w:cs="Arial"/>
        </w:rPr>
      </w:pPr>
    </w:p>
    <w:p w14:paraId="099C7C4C" w14:textId="63153B4D" w:rsidR="00BD6F6B" w:rsidRPr="00063C60" w:rsidRDefault="00BD6F6B" w:rsidP="00BD6F6B">
      <w:pPr>
        <w:tabs>
          <w:tab w:val="left" w:pos="2340"/>
          <w:tab w:val="left" w:pos="4464"/>
        </w:tabs>
        <w:spacing w:after="0" w:line="360" w:lineRule="auto"/>
        <w:ind w:firstLine="709"/>
        <w:jc w:val="both"/>
        <w:rPr>
          <w:rFonts w:ascii="Arial" w:hAnsi="Arial" w:cs="Arial"/>
          <w:bCs/>
        </w:rPr>
      </w:pPr>
      <w:r>
        <w:rPr>
          <w:rFonts w:ascii="Arial" w:hAnsi="Arial" w:cs="Arial"/>
          <w:bCs/>
        </w:rPr>
        <w:t xml:space="preserve">Assim, dispondo </w:t>
      </w:r>
      <w:r w:rsidRPr="00063C60">
        <w:rPr>
          <w:rFonts w:ascii="Arial" w:hAnsi="Arial" w:cs="Arial"/>
          <w:bCs/>
        </w:rPr>
        <w:t xml:space="preserve">o Termo de Referência, com pleno amparo legal, serem necessárias para </w:t>
      </w:r>
      <w:r>
        <w:rPr>
          <w:rFonts w:ascii="Arial" w:hAnsi="Arial" w:cs="Arial"/>
          <w:bCs/>
        </w:rPr>
        <w:t>a contratação d</w:t>
      </w:r>
      <w:r w:rsidRPr="00063C60">
        <w:rPr>
          <w:rFonts w:ascii="Arial" w:hAnsi="Arial" w:cs="Arial"/>
          <w:bCs/>
        </w:rPr>
        <w:t xml:space="preserve">o presente objeto </w:t>
      </w:r>
      <w:r>
        <w:rPr>
          <w:rFonts w:ascii="Arial" w:hAnsi="Arial" w:cs="Arial"/>
          <w:bCs/>
        </w:rPr>
        <w:t xml:space="preserve">o preenchimento da </w:t>
      </w:r>
      <w:r w:rsidRPr="00063C60">
        <w:rPr>
          <w:rFonts w:ascii="Arial" w:hAnsi="Arial" w:cs="Arial"/>
          <w:bCs/>
        </w:rPr>
        <w:t>habilitação jurídica e fiscal, social e trabalhista</w:t>
      </w:r>
      <w:r>
        <w:rPr>
          <w:rFonts w:ascii="Arial" w:hAnsi="Arial" w:cs="Arial"/>
          <w:bCs/>
        </w:rPr>
        <w:t xml:space="preserve"> do contratado</w:t>
      </w:r>
      <w:r w:rsidRPr="00063C60">
        <w:rPr>
          <w:rFonts w:ascii="Arial" w:hAnsi="Arial" w:cs="Arial"/>
          <w:bCs/>
        </w:rPr>
        <w:t xml:space="preserve">, </w:t>
      </w:r>
      <w:r>
        <w:rPr>
          <w:rFonts w:ascii="Arial" w:hAnsi="Arial" w:cs="Arial"/>
          <w:bCs/>
        </w:rPr>
        <w:t>cumpre verificar se está demonstrado nos autos.</w:t>
      </w:r>
    </w:p>
    <w:p w14:paraId="53592C27" w14:textId="0378428E" w:rsidR="00BD6F6B" w:rsidRDefault="00BD6F6B" w:rsidP="00BD6F6B">
      <w:pPr>
        <w:tabs>
          <w:tab w:val="left" w:pos="2340"/>
          <w:tab w:val="left" w:pos="4464"/>
        </w:tabs>
        <w:spacing w:after="0" w:line="360" w:lineRule="auto"/>
        <w:ind w:firstLine="709"/>
        <w:jc w:val="both"/>
        <w:rPr>
          <w:rFonts w:ascii="Arial" w:hAnsi="Arial" w:cs="Arial"/>
          <w:bCs/>
        </w:rPr>
      </w:pPr>
      <w:r>
        <w:rPr>
          <w:rFonts w:ascii="Arial" w:hAnsi="Arial" w:cs="Arial"/>
          <w:bCs/>
        </w:rPr>
        <w:t xml:space="preserve">Acerca da habilitação jurídica, a </w:t>
      </w:r>
      <w:r w:rsidRPr="00D22200">
        <w:rPr>
          <w:rFonts w:ascii="Arial" w:hAnsi="Arial" w:cs="Arial"/>
          <w:bCs/>
        </w:rPr>
        <w:t>comprovação de existência jurídica da pessoa</w:t>
      </w:r>
      <w:r>
        <w:rPr>
          <w:rFonts w:ascii="Arial" w:hAnsi="Arial" w:cs="Arial"/>
          <w:bCs/>
        </w:rPr>
        <w:t xml:space="preserve"> prevista no art. 66 da Lei Federal n. 14.133/2021 encontra-se no Anexo </w:t>
      </w:r>
      <w:r w:rsidR="005E0566">
        <w:rPr>
          <w:rFonts w:ascii="Arial" w:hAnsi="Arial" w:cs="Arial"/>
          <w:bCs/>
        </w:rPr>
        <w:t>I</w:t>
      </w:r>
      <w:r>
        <w:rPr>
          <w:rFonts w:ascii="Arial" w:hAnsi="Arial" w:cs="Arial"/>
          <w:bCs/>
        </w:rPr>
        <w:t xml:space="preserve"> deste documento.</w:t>
      </w:r>
    </w:p>
    <w:p w14:paraId="1EFFA505" w14:textId="3FA5F597" w:rsidR="00BD6F6B" w:rsidRPr="00E74253" w:rsidRDefault="00BD6F6B" w:rsidP="005E0566">
      <w:pPr>
        <w:tabs>
          <w:tab w:val="left" w:pos="2340"/>
          <w:tab w:val="left" w:pos="4464"/>
        </w:tabs>
        <w:spacing w:after="0" w:line="360" w:lineRule="auto"/>
        <w:ind w:firstLine="709"/>
        <w:jc w:val="both"/>
        <w:rPr>
          <w:rFonts w:ascii="Arial" w:hAnsi="Arial" w:cs="Arial"/>
          <w:bCs/>
        </w:rPr>
      </w:pPr>
      <w:r>
        <w:rPr>
          <w:rFonts w:ascii="Arial" w:hAnsi="Arial" w:cs="Arial"/>
          <w:bCs/>
        </w:rPr>
        <w:t xml:space="preserve">Sobre a habilitação </w:t>
      </w:r>
      <w:r w:rsidRPr="00D22200">
        <w:rPr>
          <w:rFonts w:ascii="Arial" w:hAnsi="Arial" w:cs="Arial"/>
          <w:bCs/>
        </w:rPr>
        <w:t>fiscal, social e trabalhista</w:t>
      </w:r>
      <w:r>
        <w:rPr>
          <w:rFonts w:ascii="Arial" w:hAnsi="Arial" w:cs="Arial"/>
          <w:bCs/>
        </w:rPr>
        <w:t xml:space="preserve">, prevista no art. 68 da legislação licitatória, verifica-se que se encontram igualmente presentes no Anexo </w:t>
      </w:r>
      <w:r w:rsidR="005E0566">
        <w:rPr>
          <w:rFonts w:ascii="Arial" w:hAnsi="Arial" w:cs="Arial"/>
          <w:bCs/>
        </w:rPr>
        <w:t>I</w:t>
      </w:r>
      <w:r>
        <w:rPr>
          <w:rFonts w:ascii="Arial" w:hAnsi="Arial" w:cs="Arial"/>
          <w:bCs/>
        </w:rPr>
        <w:t xml:space="preserve"> deste documento:</w:t>
      </w:r>
      <w:r w:rsidRPr="00D22200">
        <w:rPr>
          <w:rFonts w:ascii="Arial" w:hAnsi="Arial" w:cs="Arial"/>
          <w:bCs/>
        </w:rPr>
        <w:t xml:space="preserve"> a inscrição no Cadastro Nacional da Pessoa Jurídica (CNPJ)</w:t>
      </w:r>
      <w:r>
        <w:rPr>
          <w:rFonts w:ascii="Arial" w:hAnsi="Arial" w:cs="Arial"/>
          <w:bCs/>
        </w:rPr>
        <w:t xml:space="preserve">, </w:t>
      </w:r>
      <w:r w:rsidRPr="00D22200">
        <w:rPr>
          <w:rFonts w:ascii="Arial" w:hAnsi="Arial" w:cs="Arial"/>
          <w:bCs/>
        </w:rPr>
        <w:t>a inscrição no cadastro de contribuintes estadual e municipal;</w:t>
      </w:r>
      <w:r>
        <w:rPr>
          <w:rFonts w:ascii="Arial" w:hAnsi="Arial" w:cs="Arial"/>
          <w:bCs/>
        </w:rPr>
        <w:t xml:space="preserve"> </w:t>
      </w:r>
      <w:r w:rsidRPr="00D22200">
        <w:rPr>
          <w:rFonts w:ascii="Arial" w:hAnsi="Arial" w:cs="Arial"/>
          <w:bCs/>
        </w:rPr>
        <w:t xml:space="preserve">a regularidade perante a Fazenda federal, estadual e municipal </w:t>
      </w:r>
      <w:r>
        <w:rPr>
          <w:rFonts w:ascii="Arial" w:hAnsi="Arial" w:cs="Arial"/>
          <w:bCs/>
        </w:rPr>
        <w:t xml:space="preserve">da sua </w:t>
      </w:r>
      <w:r w:rsidRPr="00D22200">
        <w:rPr>
          <w:rFonts w:ascii="Arial" w:hAnsi="Arial" w:cs="Arial"/>
          <w:bCs/>
        </w:rPr>
        <w:t>sede</w:t>
      </w:r>
      <w:r>
        <w:rPr>
          <w:rFonts w:ascii="Arial" w:hAnsi="Arial" w:cs="Arial"/>
          <w:bCs/>
        </w:rPr>
        <w:t xml:space="preserve">, </w:t>
      </w:r>
      <w:r w:rsidRPr="00D22200">
        <w:rPr>
          <w:rFonts w:ascii="Arial" w:hAnsi="Arial" w:cs="Arial"/>
          <w:bCs/>
        </w:rPr>
        <w:t>a regularidade perante a Justiça do Trabalho</w:t>
      </w:r>
      <w:r w:rsidRPr="00E74253">
        <w:rPr>
          <w:rFonts w:ascii="Arial" w:hAnsi="Arial" w:cs="Arial"/>
          <w:bCs/>
        </w:rPr>
        <w:t xml:space="preserve">, </w:t>
      </w:r>
      <w:r w:rsidRPr="00D22200">
        <w:rPr>
          <w:rFonts w:ascii="Arial" w:hAnsi="Arial" w:cs="Arial"/>
          <w:bCs/>
        </w:rPr>
        <w:t>a regularidade relativa à Seguridade Social e ao FGTS</w:t>
      </w:r>
      <w:r w:rsidRPr="00E74253">
        <w:rPr>
          <w:rFonts w:ascii="Arial" w:hAnsi="Arial" w:cs="Arial"/>
          <w:bCs/>
        </w:rPr>
        <w:t xml:space="preserve"> e a declaração de</w:t>
      </w:r>
      <w:r w:rsidRPr="00D22200">
        <w:rPr>
          <w:rFonts w:ascii="Arial" w:hAnsi="Arial" w:cs="Arial"/>
          <w:bCs/>
        </w:rPr>
        <w:t xml:space="preserve"> cumprimento do disposto no inciso XXXIII do art. 7º da Constituição Federal.</w:t>
      </w:r>
    </w:p>
    <w:p w14:paraId="11FFF505" w14:textId="463EF863" w:rsidR="00BD6F6B" w:rsidRPr="00BD6F6B" w:rsidRDefault="00BD6F6B" w:rsidP="00BD6F6B">
      <w:pPr>
        <w:tabs>
          <w:tab w:val="left" w:pos="2340"/>
          <w:tab w:val="left" w:pos="4464"/>
        </w:tabs>
        <w:spacing w:after="0" w:line="360" w:lineRule="auto"/>
        <w:ind w:firstLine="709"/>
        <w:jc w:val="both"/>
        <w:rPr>
          <w:rFonts w:ascii="Arial" w:hAnsi="Arial" w:cs="Arial"/>
          <w:bCs/>
        </w:rPr>
      </w:pPr>
      <w:r w:rsidRPr="00E74253">
        <w:rPr>
          <w:rFonts w:ascii="Arial" w:hAnsi="Arial" w:cs="Arial"/>
          <w:bCs/>
        </w:rPr>
        <w:t xml:space="preserve">Por fim, também se encontra no Anexo </w:t>
      </w:r>
      <w:r w:rsidR="005E0566">
        <w:rPr>
          <w:rFonts w:ascii="Arial" w:hAnsi="Arial" w:cs="Arial"/>
          <w:bCs/>
        </w:rPr>
        <w:t>I</w:t>
      </w:r>
      <w:r w:rsidRPr="00E74253">
        <w:rPr>
          <w:rFonts w:ascii="Arial" w:hAnsi="Arial" w:cs="Arial"/>
          <w:bCs/>
        </w:rPr>
        <w:t xml:space="preserve"> a </w:t>
      </w:r>
      <w:r w:rsidRPr="00E061DE">
        <w:rPr>
          <w:rFonts w:ascii="Arial" w:hAnsi="Arial" w:cs="Arial"/>
          <w:bCs/>
        </w:rPr>
        <w:t>declaração de que cumpre as exigências de reserva de cargos para pessoa com deficiência e para reabilitado da Previdência Social, previstas em lei e em outras normas específicas</w:t>
      </w:r>
      <w:r w:rsidRPr="00E74253">
        <w:rPr>
          <w:rFonts w:ascii="Arial" w:hAnsi="Arial" w:cs="Arial"/>
          <w:bCs/>
        </w:rPr>
        <w:t>.</w:t>
      </w:r>
    </w:p>
    <w:p w14:paraId="4AA22B53" w14:textId="77777777" w:rsidR="00BD6F6B" w:rsidRDefault="00BD6F6B" w:rsidP="00BD6F6B">
      <w:pPr>
        <w:tabs>
          <w:tab w:val="left" w:pos="2340"/>
          <w:tab w:val="left" w:pos="4464"/>
        </w:tabs>
        <w:spacing w:after="0" w:line="360" w:lineRule="auto"/>
        <w:ind w:firstLine="709"/>
        <w:jc w:val="both"/>
        <w:rPr>
          <w:rFonts w:ascii="Arial" w:hAnsi="Arial" w:cs="Arial"/>
        </w:rPr>
      </w:pPr>
    </w:p>
    <w:p w14:paraId="0D7759BD" w14:textId="06AC5AB1" w:rsidR="00530A4E" w:rsidRPr="00453998" w:rsidRDefault="00AA127F" w:rsidP="00453998">
      <w:pPr>
        <w:tabs>
          <w:tab w:val="left" w:pos="142"/>
        </w:tabs>
        <w:spacing w:after="0" w:line="360" w:lineRule="auto"/>
        <w:ind w:firstLine="709"/>
        <w:rPr>
          <w:rFonts w:ascii="Arial" w:hAnsi="Arial" w:cs="Arial"/>
        </w:rPr>
      </w:pPr>
      <w:r>
        <w:rPr>
          <w:rFonts w:ascii="Arial" w:hAnsi="Arial" w:cs="Arial"/>
        </w:rPr>
        <w:t>Nova Trento</w:t>
      </w:r>
      <w:r w:rsidR="00453998" w:rsidRPr="00FE7590">
        <w:rPr>
          <w:rFonts w:ascii="Arial" w:hAnsi="Arial" w:cs="Arial"/>
        </w:rPr>
        <w:t xml:space="preserve"> (SC), </w:t>
      </w:r>
      <w:r w:rsidR="00384959">
        <w:rPr>
          <w:rFonts w:ascii="Arial" w:hAnsi="Arial" w:cs="Arial"/>
        </w:rPr>
        <w:t>15</w:t>
      </w:r>
      <w:r w:rsidR="001746BF">
        <w:rPr>
          <w:rFonts w:ascii="Arial" w:hAnsi="Arial" w:cs="Arial"/>
        </w:rPr>
        <w:t xml:space="preserve"> de Fevereiro de 2024.</w:t>
      </w:r>
    </w:p>
    <w:p w14:paraId="36BA6673" w14:textId="77777777" w:rsidR="00453998" w:rsidRDefault="00453998" w:rsidP="00587453">
      <w:pPr>
        <w:spacing w:after="0" w:line="240" w:lineRule="auto"/>
        <w:jc w:val="center"/>
        <w:rPr>
          <w:rFonts w:ascii="Arial" w:hAnsi="Arial" w:cs="Arial"/>
          <w:b/>
          <w:bCs/>
        </w:rPr>
      </w:pPr>
    </w:p>
    <w:p w14:paraId="27F92BDC" w14:textId="77777777" w:rsidR="00453998" w:rsidRDefault="00453998" w:rsidP="00587453">
      <w:pPr>
        <w:spacing w:after="0" w:line="240" w:lineRule="auto"/>
        <w:jc w:val="center"/>
        <w:rPr>
          <w:rFonts w:ascii="Arial" w:hAnsi="Arial" w:cs="Arial"/>
          <w:b/>
          <w:bCs/>
        </w:rPr>
      </w:pPr>
    </w:p>
    <w:p w14:paraId="32E0A9E7" w14:textId="7ED92C65" w:rsidR="002B0A30" w:rsidRDefault="002B0A30" w:rsidP="001746BF">
      <w:pPr>
        <w:spacing w:after="0" w:line="240" w:lineRule="auto"/>
        <w:rPr>
          <w:rFonts w:ascii="Arial" w:hAnsi="Arial" w:cs="Arial"/>
          <w:sz w:val="24"/>
          <w:szCs w:val="24"/>
        </w:rPr>
      </w:pPr>
    </w:p>
    <w:p w14:paraId="5E6DA430" w14:textId="77777777" w:rsidR="001746BF" w:rsidRDefault="001746BF" w:rsidP="001746BF">
      <w:pPr>
        <w:spacing w:after="0" w:line="240" w:lineRule="auto"/>
        <w:rPr>
          <w:rFonts w:ascii="Arial" w:hAnsi="Arial" w:cs="Arial"/>
          <w:sz w:val="24"/>
          <w:szCs w:val="24"/>
        </w:rPr>
      </w:pPr>
    </w:p>
    <w:p w14:paraId="2F40BB60" w14:textId="3F2F40F8" w:rsidR="001746BF" w:rsidRDefault="001746BF" w:rsidP="001746BF">
      <w:pPr>
        <w:spacing w:after="0" w:line="240" w:lineRule="auto"/>
        <w:jc w:val="center"/>
        <w:rPr>
          <w:rFonts w:ascii="Arial" w:hAnsi="Arial" w:cs="Arial"/>
          <w:sz w:val="24"/>
          <w:szCs w:val="24"/>
        </w:rPr>
      </w:pPr>
      <w:proofErr w:type="spellStart"/>
      <w:r>
        <w:rPr>
          <w:rFonts w:ascii="Arial" w:hAnsi="Arial" w:cs="Arial"/>
          <w:sz w:val="24"/>
          <w:szCs w:val="24"/>
        </w:rPr>
        <w:t>E</w:t>
      </w:r>
      <w:r w:rsidR="00384959">
        <w:rPr>
          <w:rFonts w:ascii="Arial" w:hAnsi="Arial" w:cs="Arial"/>
          <w:sz w:val="24"/>
          <w:szCs w:val="24"/>
        </w:rPr>
        <w:t>xxx</w:t>
      </w:r>
      <w:bookmarkStart w:id="24" w:name="_GoBack"/>
      <w:bookmarkEnd w:id="24"/>
      <w:r w:rsidR="00384959">
        <w:rPr>
          <w:rFonts w:ascii="Arial" w:hAnsi="Arial" w:cs="Arial"/>
          <w:sz w:val="24"/>
          <w:szCs w:val="24"/>
        </w:rPr>
        <w:t>xxxxx</w:t>
      </w:r>
      <w:proofErr w:type="spellEnd"/>
      <w:r>
        <w:rPr>
          <w:rFonts w:ascii="Arial" w:hAnsi="Arial" w:cs="Arial"/>
          <w:sz w:val="24"/>
          <w:szCs w:val="24"/>
        </w:rPr>
        <w:t xml:space="preserve"> S. D. </w:t>
      </w:r>
      <w:proofErr w:type="spellStart"/>
      <w:r>
        <w:rPr>
          <w:rFonts w:ascii="Arial" w:hAnsi="Arial" w:cs="Arial"/>
          <w:sz w:val="24"/>
          <w:szCs w:val="24"/>
        </w:rPr>
        <w:t>Z</w:t>
      </w:r>
      <w:r w:rsidR="00384959">
        <w:rPr>
          <w:rFonts w:ascii="Arial" w:hAnsi="Arial" w:cs="Arial"/>
          <w:sz w:val="24"/>
          <w:szCs w:val="24"/>
        </w:rPr>
        <w:t>xxxxxxxx</w:t>
      </w:r>
      <w:proofErr w:type="spellEnd"/>
    </w:p>
    <w:p w14:paraId="616127F7" w14:textId="5A88305D" w:rsidR="001746BF" w:rsidRPr="001746BF" w:rsidRDefault="001746BF" w:rsidP="001746BF">
      <w:pPr>
        <w:spacing w:after="0" w:line="240" w:lineRule="auto"/>
        <w:jc w:val="center"/>
        <w:rPr>
          <w:rFonts w:ascii="Arial" w:hAnsi="Arial" w:cs="Arial"/>
          <w:sz w:val="24"/>
          <w:szCs w:val="24"/>
        </w:rPr>
      </w:pPr>
      <w:r>
        <w:rPr>
          <w:rFonts w:ascii="Arial" w:hAnsi="Arial" w:cs="Arial"/>
          <w:sz w:val="24"/>
          <w:szCs w:val="24"/>
        </w:rPr>
        <w:t xml:space="preserve">Diretora Setor Compras, Contratos e </w:t>
      </w:r>
      <w:r w:rsidR="0002489A">
        <w:rPr>
          <w:rFonts w:ascii="Arial" w:hAnsi="Arial" w:cs="Arial"/>
          <w:sz w:val="24"/>
          <w:szCs w:val="24"/>
        </w:rPr>
        <w:t>Licitação</w:t>
      </w:r>
    </w:p>
    <w:p w14:paraId="6FE2D3FD" w14:textId="77777777" w:rsidR="00CE177F" w:rsidRPr="00453998" w:rsidRDefault="00CE177F" w:rsidP="001746BF">
      <w:pPr>
        <w:spacing w:after="0" w:line="240" w:lineRule="auto"/>
        <w:jc w:val="center"/>
        <w:rPr>
          <w:rFonts w:ascii="Arial" w:hAnsi="Arial" w:cs="Arial"/>
          <w:sz w:val="14"/>
          <w:szCs w:val="14"/>
        </w:rPr>
      </w:pPr>
    </w:p>
    <w:sectPr w:rsidR="00CE177F" w:rsidRPr="00453998" w:rsidSect="007C343E">
      <w:headerReference w:type="even" r:id="rId8"/>
      <w:headerReference w:type="default" r:id="rId9"/>
      <w:footerReference w:type="even" r:id="rId10"/>
      <w:footerReference w:type="default" r:id="rId11"/>
      <w:headerReference w:type="first" r:id="rId12"/>
      <w:footerReference w:type="first" r:id="rId13"/>
      <w:pgSz w:w="11906" w:h="16838"/>
      <w:pgMar w:top="2155" w:right="680" w:bottom="1418" w:left="1701" w:header="425"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055ED5" w16cex:dateUtc="2024-02-11T01:36:00Z"/>
  <w16cex:commentExtensible w16cex:durableId="4DC3C674" w16cex:dateUtc="2024-02-11T01:37:00Z"/>
  <w16cex:commentExtensible w16cex:durableId="41F5AD27" w16cex:dateUtc="2024-02-11T0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387372" w16cid:durableId="29055ED5"/>
  <w16cid:commentId w16cid:paraId="48B18C98" w16cid:durableId="4DC3C674"/>
  <w16cid:commentId w16cid:paraId="1ED650D1" w16cid:durableId="41F5AD2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54642" w14:textId="77777777" w:rsidR="00E02059" w:rsidRDefault="00E02059" w:rsidP="00FB660C">
      <w:pPr>
        <w:spacing w:after="0" w:line="240" w:lineRule="auto"/>
      </w:pPr>
      <w:r>
        <w:separator/>
      </w:r>
    </w:p>
  </w:endnote>
  <w:endnote w:type="continuationSeparator" w:id="0">
    <w:p w14:paraId="46D80E5A" w14:textId="77777777" w:rsidR="00E02059" w:rsidRDefault="00E02059" w:rsidP="00FB6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dale Sans UI">
    <w:altName w:val="Calibri"/>
    <w:charset w:val="00"/>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94EC0" w14:textId="77777777" w:rsidR="002C28CE" w:rsidRDefault="002C28C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74409" w14:textId="5996061D" w:rsidR="00072E7F" w:rsidRPr="00FB660C" w:rsidRDefault="00072E7F" w:rsidP="00622982">
    <w:pPr>
      <w:pStyle w:val="Rodap"/>
      <w:ind w:left="-1418" w:hanging="28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F1F80" w14:textId="77777777" w:rsidR="002C28CE" w:rsidRDefault="002C28C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AF246" w14:textId="77777777" w:rsidR="00E02059" w:rsidRDefault="00E02059" w:rsidP="00FB660C">
      <w:pPr>
        <w:spacing w:after="0" w:line="240" w:lineRule="auto"/>
      </w:pPr>
      <w:r>
        <w:separator/>
      </w:r>
    </w:p>
  </w:footnote>
  <w:footnote w:type="continuationSeparator" w:id="0">
    <w:p w14:paraId="5C43DC80" w14:textId="77777777" w:rsidR="00E02059" w:rsidRDefault="00E02059" w:rsidP="00FB660C">
      <w:pPr>
        <w:spacing w:after="0" w:line="240" w:lineRule="auto"/>
      </w:pPr>
      <w:r>
        <w:continuationSeparator/>
      </w:r>
    </w:p>
  </w:footnote>
  <w:footnote w:id="1">
    <w:p w14:paraId="0D3EFAA1" w14:textId="77777777" w:rsidR="00585E4B" w:rsidRPr="00D25A3E" w:rsidRDefault="00585E4B" w:rsidP="00585E4B">
      <w:pPr>
        <w:pStyle w:val="Textodenotaderodap"/>
        <w:rPr>
          <w:rFonts w:ascii="Arial" w:hAnsi="Arial" w:cs="Arial"/>
          <w:sz w:val="18"/>
          <w:szCs w:val="18"/>
        </w:rPr>
      </w:pPr>
      <w:r w:rsidRPr="00D25A3E">
        <w:rPr>
          <w:rStyle w:val="Refdenotaderodap"/>
          <w:rFonts w:ascii="Arial" w:hAnsi="Arial" w:cs="Arial"/>
          <w:sz w:val="18"/>
          <w:szCs w:val="18"/>
        </w:rPr>
        <w:footnoteRef/>
      </w:r>
      <w:r w:rsidRPr="00D25A3E">
        <w:rPr>
          <w:rFonts w:ascii="Arial" w:hAnsi="Arial" w:cs="Arial"/>
          <w:sz w:val="18"/>
          <w:szCs w:val="18"/>
        </w:rPr>
        <w:t xml:space="preserve"> </w:t>
      </w:r>
      <w:r w:rsidRPr="00A50EC7">
        <w:rPr>
          <w:rFonts w:ascii="Arial" w:hAnsi="Arial" w:cs="Arial"/>
          <w:sz w:val="18"/>
          <w:szCs w:val="18"/>
        </w:rPr>
        <w:t xml:space="preserve">NIEBUHR, Joel de Menezes. </w:t>
      </w:r>
      <w:r w:rsidRPr="00A50EC7">
        <w:rPr>
          <w:rFonts w:ascii="Arial" w:hAnsi="Arial" w:cs="Arial"/>
          <w:i/>
          <w:iCs/>
          <w:sz w:val="18"/>
          <w:szCs w:val="18"/>
        </w:rPr>
        <w:t>Licitação pública e contrato administrativo.</w:t>
      </w:r>
      <w:r w:rsidRPr="00A50EC7">
        <w:rPr>
          <w:rFonts w:ascii="Arial" w:hAnsi="Arial" w:cs="Arial"/>
          <w:sz w:val="18"/>
          <w:szCs w:val="18"/>
        </w:rPr>
        <w:t xml:space="preserve"> 6. ed. Belo Horizonte: Fórum, 2023. p. </w:t>
      </w:r>
      <w:r>
        <w:rPr>
          <w:rFonts w:ascii="Arial" w:hAnsi="Arial" w:cs="Arial"/>
          <w:sz w:val="18"/>
          <w:szCs w:val="18"/>
        </w:rPr>
        <w:t>135-</w:t>
      </w:r>
      <w:r w:rsidRPr="00A50EC7">
        <w:rPr>
          <w:rFonts w:ascii="Arial" w:hAnsi="Arial" w:cs="Arial"/>
          <w:sz w:val="18"/>
          <w:szCs w:val="18"/>
        </w:rPr>
        <w:t>1</w:t>
      </w:r>
      <w:r>
        <w:rPr>
          <w:rFonts w:ascii="Arial" w:hAnsi="Arial" w:cs="Arial"/>
          <w:sz w:val="18"/>
          <w:szCs w:val="18"/>
        </w:rPr>
        <w:t>36</w:t>
      </w:r>
      <w:r w:rsidRPr="00D25A3E">
        <w:rPr>
          <w:rFonts w:ascii="Arial" w:hAnsi="Arial" w:cs="Arial"/>
          <w:sz w:val="18"/>
          <w:szCs w:val="18"/>
        </w:rPr>
        <w:t>.</w:t>
      </w:r>
    </w:p>
  </w:footnote>
  <w:footnote w:id="2">
    <w:p w14:paraId="4421BA7F" w14:textId="77777777" w:rsidR="00585E4B" w:rsidRPr="00D25A3E" w:rsidRDefault="00585E4B" w:rsidP="00585E4B">
      <w:pPr>
        <w:pStyle w:val="Textodenotaderodap"/>
        <w:rPr>
          <w:rFonts w:ascii="Arial" w:hAnsi="Arial" w:cs="Arial"/>
          <w:sz w:val="18"/>
          <w:szCs w:val="18"/>
        </w:rPr>
      </w:pPr>
      <w:r w:rsidRPr="00D25A3E">
        <w:rPr>
          <w:rStyle w:val="Refdenotaderodap"/>
          <w:rFonts w:ascii="Arial" w:hAnsi="Arial" w:cs="Arial"/>
          <w:sz w:val="18"/>
          <w:szCs w:val="18"/>
        </w:rPr>
        <w:footnoteRef/>
      </w:r>
      <w:r w:rsidRPr="00D25A3E">
        <w:rPr>
          <w:rFonts w:ascii="Arial" w:hAnsi="Arial" w:cs="Arial"/>
          <w:sz w:val="18"/>
          <w:szCs w:val="18"/>
        </w:rPr>
        <w:t xml:space="preserve"> HEINEN, Juliano. </w:t>
      </w:r>
      <w:r w:rsidRPr="00D25A3E">
        <w:rPr>
          <w:rFonts w:ascii="Arial" w:hAnsi="Arial" w:cs="Arial"/>
          <w:i/>
          <w:iCs/>
          <w:sz w:val="18"/>
          <w:szCs w:val="18"/>
        </w:rPr>
        <w:t>Comentários à lei de licitações e contratos administrativos:</w:t>
      </w:r>
      <w:r w:rsidRPr="00D25A3E">
        <w:rPr>
          <w:rFonts w:ascii="Arial" w:hAnsi="Arial" w:cs="Arial"/>
          <w:sz w:val="18"/>
          <w:szCs w:val="18"/>
        </w:rPr>
        <w:t xml:space="preserve"> Lei nº 14.133/21. 3. ed. São Paulo: </w:t>
      </w:r>
      <w:proofErr w:type="spellStart"/>
      <w:r w:rsidRPr="00D25A3E">
        <w:rPr>
          <w:rFonts w:ascii="Arial" w:hAnsi="Arial" w:cs="Arial"/>
          <w:sz w:val="18"/>
          <w:szCs w:val="18"/>
        </w:rPr>
        <w:t>JusPodivm</w:t>
      </w:r>
      <w:proofErr w:type="spellEnd"/>
      <w:r w:rsidRPr="00D25A3E">
        <w:rPr>
          <w:rFonts w:ascii="Arial" w:hAnsi="Arial" w:cs="Arial"/>
          <w:sz w:val="18"/>
          <w:szCs w:val="18"/>
        </w:rPr>
        <w:t>, 2023. p. 565.</w:t>
      </w:r>
    </w:p>
  </w:footnote>
  <w:footnote w:id="3">
    <w:p w14:paraId="5E6B7530" w14:textId="77777777" w:rsidR="00642CDD" w:rsidRPr="00D25A3E" w:rsidRDefault="00642CDD" w:rsidP="00642CDD">
      <w:pPr>
        <w:pStyle w:val="Textodenotaderodap"/>
        <w:rPr>
          <w:rFonts w:ascii="Arial" w:hAnsi="Arial" w:cs="Arial"/>
          <w:sz w:val="18"/>
          <w:szCs w:val="18"/>
        </w:rPr>
      </w:pPr>
      <w:r w:rsidRPr="00D25A3E">
        <w:rPr>
          <w:rStyle w:val="Refdenotaderodap"/>
          <w:rFonts w:ascii="Arial" w:hAnsi="Arial" w:cs="Arial"/>
          <w:sz w:val="18"/>
          <w:szCs w:val="18"/>
        </w:rPr>
        <w:footnoteRef/>
      </w:r>
      <w:r w:rsidRPr="00D25A3E">
        <w:rPr>
          <w:rFonts w:ascii="Arial" w:hAnsi="Arial" w:cs="Arial"/>
          <w:sz w:val="18"/>
          <w:szCs w:val="18"/>
        </w:rPr>
        <w:t xml:space="preserve"> </w:t>
      </w:r>
      <w:r w:rsidRPr="00A50EC7">
        <w:rPr>
          <w:rFonts w:ascii="Arial" w:hAnsi="Arial" w:cs="Arial"/>
          <w:sz w:val="18"/>
          <w:szCs w:val="18"/>
        </w:rPr>
        <w:t xml:space="preserve">NIEBUHR, Joel de Menezes. </w:t>
      </w:r>
      <w:r w:rsidRPr="00A50EC7">
        <w:rPr>
          <w:rFonts w:ascii="Arial" w:hAnsi="Arial" w:cs="Arial"/>
          <w:i/>
          <w:iCs/>
          <w:sz w:val="18"/>
          <w:szCs w:val="18"/>
        </w:rPr>
        <w:t>Licitação pública e contrato administrativo.</w:t>
      </w:r>
      <w:r w:rsidRPr="00A50EC7">
        <w:rPr>
          <w:rFonts w:ascii="Arial" w:hAnsi="Arial" w:cs="Arial"/>
          <w:sz w:val="18"/>
          <w:szCs w:val="18"/>
        </w:rPr>
        <w:t xml:space="preserve"> 6. ed. Belo Horizonte: Fórum, 2023. p. 1</w:t>
      </w:r>
      <w:r>
        <w:rPr>
          <w:rFonts w:ascii="Arial" w:hAnsi="Arial" w:cs="Arial"/>
          <w:sz w:val="18"/>
          <w:szCs w:val="18"/>
        </w:rPr>
        <w:t>36</w:t>
      </w:r>
      <w:r w:rsidRPr="00D25A3E">
        <w:rPr>
          <w:rFonts w:ascii="Arial" w:hAnsi="Arial" w:cs="Arial"/>
          <w:sz w:val="18"/>
          <w:szCs w:val="18"/>
        </w:rPr>
        <w:t>.</w:t>
      </w:r>
    </w:p>
  </w:footnote>
  <w:footnote w:id="4">
    <w:p w14:paraId="5B7BA7B3" w14:textId="77777777" w:rsidR="00642CDD" w:rsidRPr="00187F64" w:rsidRDefault="00642CDD" w:rsidP="00642CDD">
      <w:pPr>
        <w:pStyle w:val="Textodenotaderodap"/>
        <w:rPr>
          <w:rFonts w:ascii="Arial" w:hAnsi="Arial" w:cs="Arial"/>
          <w:sz w:val="18"/>
          <w:szCs w:val="18"/>
        </w:rPr>
      </w:pPr>
      <w:r w:rsidRPr="00187F64">
        <w:rPr>
          <w:rStyle w:val="Refdenotaderodap"/>
          <w:rFonts w:ascii="Arial" w:hAnsi="Arial" w:cs="Arial"/>
          <w:sz w:val="18"/>
          <w:szCs w:val="18"/>
        </w:rPr>
        <w:footnoteRef/>
      </w:r>
      <w:r w:rsidRPr="00187F64">
        <w:rPr>
          <w:rFonts w:ascii="Arial" w:hAnsi="Arial" w:cs="Arial"/>
          <w:sz w:val="18"/>
          <w:szCs w:val="18"/>
        </w:rPr>
        <w:t xml:space="preserve"> SALES, Hugo Teixeira </w:t>
      </w:r>
      <w:proofErr w:type="spellStart"/>
      <w:r w:rsidRPr="00187F64">
        <w:rPr>
          <w:rFonts w:ascii="Arial" w:hAnsi="Arial" w:cs="Arial"/>
          <w:sz w:val="18"/>
          <w:szCs w:val="18"/>
        </w:rPr>
        <w:t>Montezuma</w:t>
      </w:r>
      <w:proofErr w:type="spellEnd"/>
      <w:r w:rsidRPr="00187F64">
        <w:rPr>
          <w:rFonts w:ascii="Arial" w:hAnsi="Arial" w:cs="Arial"/>
          <w:sz w:val="18"/>
          <w:szCs w:val="18"/>
        </w:rPr>
        <w:t xml:space="preserve">. In: SARAI, Leonardo (org.). </w:t>
      </w:r>
      <w:r w:rsidRPr="00187F64">
        <w:rPr>
          <w:rFonts w:ascii="Arial" w:hAnsi="Arial" w:cs="Arial"/>
          <w:i/>
          <w:iCs/>
          <w:sz w:val="18"/>
          <w:szCs w:val="18"/>
        </w:rPr>
        <w:t>Tratado da nova lei de licitações e contratos administrativos:</w:t>
      </w:r>
      <w:r w:rsidRPr="00187F64">
        <w:rPr>
          <w:rFonts w:ascii="Arial" w:hAnsi="Arial" w:cs="Arial"/>
          <w:sz w:val="18"/>
          <w:szCs w:val="18"/>
        </w:rPr>
        <w:t xml:space="preserve"> Lei 14.133/21 comentada por advogados públicos. 3. ed. São Paulo: </w:t>
      </w:r>
      <w:proofErr w:type="spellStart"/>
      <w:r w:rsidRPr="00187F64">
        <w:rPr>
          <w:rFonts w:ascii="Arial" w:hAnsi="Arial" w:cs="Arial"/>
          <w:sz w:val="18"/>
          <w:szCs w:val="18"/>
        </w:rPr>
        <w:t>JusPodivm</w:t>
      </w:r>
      <w:proofErr w:type="spellEnd"/>
      <w:r w:rsidRPr="00187F64">
        <w:rPr>
          <w:rFonts w:ascii="Arial" w:hAnsi="Arial" w:cs="Arial"/>
          <w:sz w:val="18"/>
          <w:szCs w:val="18"/>
        </w:rPr>
        <w:t>, 2023. p. 9</w:t>
      </w:r>
      <w:r>
        <w:rPr>
          <w:rFonts w:ascii="Arial" w:hAnsi="Arial" w:cs="Arial"/>
          <w:sz w:val="18"/>
          <w:szCs w:val="18"/>
        </w:rPr>
        <w:t>68</w:t>
      </w:r>
      <w:r w:rsidRPr="00187F64">
        <w:rPr>
          <w:rFonts w:ascii="Arial" w:hAnsi="Arial" w:cs="Arial"/>
          <w:sz w:val="18"/>
          <w:szCs w:val="18"/>
        </w:rPr>
        <w:t>.</w:t>
      </w:r>
    </w:p>
  </w:footnote>
  <w:footnote w:id="5">
    <w:p w14:paraId="1EE7371F" w14:textId="77777777" w:rsidR="003C5F3A" w:rsidRPr="00D25A3E" w:rsidRDefault="003C5F3A" w:rsidP="003C5F3A">
      <w:pPr>
        <w:pStyle w:val="Textodenotaderodap"/>
        <w:rPr>
          <w:rFonts w:ascii="Arial" w:hAnsi="Arial" w:cs="Arial"/>
          <w:sz w:val="18"/>
          <w:szCs w:val="18"/>
        </w:rPr>
      </w:pPr>
      <w:r w:rsidRPr="00D25A3E">
        <w:rPr>
          <w:rStyle w:val="Refdenotaderodap"/>
          <w:rFonts w:ascii="Arial" w:hAnsi="Arial" w:cs="Arial"/>
          <w:sz w:val="18"/>
          <w:szCs w:val="18"/>
        </w:rPr>
        <w:footnoteRef/>
      </w:r>
      <w:r w:rsidRPr="00D25A3E">
        <w:rPr>
          <w:rFonts w:ascii="Arial" w:hAnsi="Arial" w:cs="Arial"/>
          <w:sz w:val="18"/>
          <w:szCs w:val="18"/>
        </w:rPr>
        <w:t xml:space="preserve"> </w:t>
      </w:r>
      <w:r w:rsidRPr="00A50EC7">
        <w:rPr>
          <w:rFonts w:ascii="Arial" w:hAnsi="Arial" w:cs="Arial"/>
          <w:sz w:val="18"/>
          <w:szCs w:val="18"/>
        </w:rPr>
        <w:t xml:space="preserve">NIEBUHR, Joel de Menezes. </w:t>
      </w:r>
      <w:r w:rsidRPr="00A50EC7">
        <w:rPr>
          <w:rFonts w:ascii="Arial" w:hAnsi="Arial" w:cs="Arial"/>
          <w:i/>
          <w:iCs/>
          <w:sz w:val="18"/>
          <w:szCs w:val="18"/>
        </w:rPr>
        <w:t>Licitação pública e contrato administrativo.</w:t>
      </w:r>
      <w:r w:rsidRPr="00A50EC7">
        <w:rPr>
          <w:rFonts w:ascii="Arial" w:hAnsi="Arial" w:cs="Arial"/>
          <w:sz w:val="18"/>
          <w:szCs w:val="18"/>
        </w:rPr>
        <w:t xml:space="preserve"> 6. ed. Belo Horizonte: Fórum, 2023. p. 1</w:t>
      </w:r>
      <w:r>
        <w:rPr>
          <w:rFonts w:ascii="Arial" w:hAnsi="Arial" w:cs="Arial"/>
          <w:sz w:val="18"/>
          <w:szCs w:val="18"/>
        </w:rPr>
        <w:t>40</w:t>
      </w:r>
      <w:r w:rsidRPr="00D25A3E">
        <w:rPr>
          <w:rFonts w:ascii="Arial" w:hAnsi="Arial" w:cs="Arial"/>
          <w:sz w:val="18"/>
          <w:szCs w:val="18"/>
        </w:rPr>
        <w:t>.</w:t>
      </w:r>
    </w:p>
  </w:footnote>
  <w:footnote w:id="6">
    <w:p w14:paraId="273A67E5" w14:textId="77777777" w:rsidR="003C5F3A" w:rsidRPr="00187F64" w:rsidRDefault="003C5F3A" w:rsidP="003C5F3A">
      <w:pPr>
        <w:pStyle w:val="Textodenotaderodap"/>
        <w:rPr>
          <w:rFonts w:ascii="Arial" w:hAnsi="Arial" w:cs="Arial"/>
          <w:sz w:val="18"/>
          <w:szCs w:val="18"/>
        </w:rPr>
      </w:pPr>
      <w:r w:rsidRPr="00187F64">
        <w:rPr>
          <w:rStyle w:val="Refdenotaderodap"/>
          <w:rFonts w:ascii="Arial" w:hAnsi="Arial" w:cs="Arial"/>
          <w:sz w:val="18"/>
          <w:szCs w:val="18"/>
        </w:rPr>
        <w:footnoteRef/>
      </w:r>
      <w:r w:rsidRPr="00187F64">
        <w:rPr>
          <w:rFonts w:ascii="Arial" w:hAnsi="Arial" w:cs="Arial"/>
          <w:sz w:val="18"/>
          <w:szCs w:val="18"/>
        </w:rPr>
        <w:t xml:space="preserve"> SALES, Hugo Teixeira </w:t>
      </w:r>
      <w:proofErr w:type="spellStart"/>
      <w:r w:rsidRPr="00187F64">
        <w:rPr>
          <w:rFonts w:ascii="Arial" w:hAnsi="Arial" w:cs="Arial"/>
          <w:sz w:val="18"/>
          <w:szCs w:val="18"/>
        </w:rPr>
        <w:t>Montezuma</w:t>
      </w:r>
      <w:proofErr w:type="spellEnd"/>
      <w:r w:rsidRPr="00187F64">
        <w:rPr>
          <w:rFonts w:ascii="Arial" w:hAnsi="Arial" w:cs="Arial"/>
          <w:sz w:val="18"/>
          <w:szCs w:val="18"/>
        </w:rPr>
        <w:t xml:space="preserve">. In: SARAI, Leonardo (org.). </w:t>
      </w:r>
      <w:r w:rsidRPr="00187F64">
        <w:rPr>
          <w:rFonts w:ascii="Arial" w:hAnsi="Arial" w:cs="Arial"/>
          <w:i/>
          <w:iCs/>
          <w:sz w:val="18"/>
          <w:szCs w:val="18"/>
        </w:rPr>
        <w:t>Tratado da nova lei de licitações e contratos administrativos:</w:t>
      </w:r>
      <w:r w:rsidRPr="00187F64">
        <w:rPr>
          <w:rFonts w:ascii="Arial" w:hAnsi="Arial" w:cs="Arial"/>
          <w:sz w:val="18"/>
          <w:szCs w:val="18"/>
        </w:rPr>
        <w:t xml:space="preserve"> Lei 14.133/21 comentada por advogados públicos. 3. ed. São Paulo: </w:t>
      </w:r>
      <w:proofErr w:type="spellStart"/>
      <w:r w:rsidRPr="00187F64">
        <w:rPr>
          <w:rFonts w:ascii="Arial" w:hAnsi="Arial" w:cs="Arial"/>
          <w:sz w:val="18"/>
          <w:szCs w:val="18"/>
        </w:rPr>
        <w:t>JusPodivm</w:t>
      </w:r>
      <w:proofErr w:type="spellEnd"/>
      <w:r w:rsidRPr="00187F64">
        <w:rPr>
          <w:rFonts w:ascii="Arial" w:hAnsi="Arial" w:cs="Arial"/>
          <w:sz w:val="18"/>
          <w:szCs w:val="18"/>
        </w:rPr>
        <w:t>, 2023. p. 9</w:t>
      </w:r>
      <w:r>
        <w:rPr>
          <w:rFonts w:ascii="Arial" w:hAnsi="Arial" w:cs="Arial"/>
          <w:sz w:val="18"/>
          <w:szCs w:val="18"/>
        </w:rPr>
        <w:t>65-966</w:t>
      </w:r>
      <w:r w:rsidRPr="00187F64">
        <w:rPr>
          <w:rFonts w:ascii="Arial" w:hAnsi="Arial" w:cs="Arial"/>
          <w:sz w:val="18"/>
          <w:szCs w:val="18"/>
        </w:rPr>
        <w:t>.</w:t>
      </w:r>
    </w:p>
  </w:footnote>
  <w:footnote w:id="7">
    <w:p w14:paraId="06B0888C" w14:textId="77777777" w:rsidR="003C5F3A" w:rsidRPr="00D25A3E" w:rsidRDefault="003C5F3A" w:rsidP="003C5F3A">
      <w:pPr>
        <w:pStyle w:val="Textodenotaderodap"/>
        <w:rPr>
          <w:rFonts w:ascii="Arial" w:hAnsi="Arial" w:cs="Arial"/>
          <w:sz w:val="18"/>
          <w:szCs w:val="18"/>
        </w:rPr>
      </w:pPr>
      <w:r w:rsidRPr="00D25A3E">
        <w:rPr>
          <w:rStyle w:val="Refdenotaderodap"/>
          <w:rFonts w:ascii="Arial" w:hAnsi="Arial" w:cs="Arial"/>
          <w:sz w:val="18"/>
          <w:szCs w:val="18"/>
        </w:rPr>
        <w:footnoteRef/>
      </w:r>
      <w:r w:rsidRPr="00D25A3E">
        <w:rPr>
          <w:rFonts w:ascii="Arial" w:hAnsi="Arial" w:cs="Arial"/>
          <w:sz w:val="18"/>
          <w:szCs w:val="18"/>
        </w:rPr>
        <w:t xml:space="preserve"> </w:t>
      </w:r>
      <w:r w:rsidRPr="00A50EC7">
        <w:rPr>
          <w:rFonts w:ascii="Arial" w:hAnsi="Arial" w:cs="Arial"/>
          <w:sz w:val="18"/>
          <w:szCs w:val="18"/>
        </w:rPr>
        <w:t xml:space="preserve">NIEBUHR, Joel de Menezes. </w:t>
      </w:r>
      <w:r w:rsidRPr="00A50EC7">
        <w:rPr>
          <w:rFonts w:ascii="Arial" w:hAnsi="Arial" w:cs="Arial"/>
          <w:i/>
          <w:iCs/>
          <w:sz w:val="18"/>
          <w:szCs w:val="18"/>
        </w:rPr>
        <w:t>Licitação pública e contrato administrativo.</w:t>
      </w:r>
      <w:r w:rsidRPr="00A50EC7">
        <w:rPr>
          <w:rFonts w:ascii="Arial" w:hAnsi="Arial" w:cs="Arial"/>
          <w:sz w:val="18"/>
          <w:szCs w:val="18"/>
        </w:rPr>
        <w:t xml:space="preserve"> 6. ed. Belo Horizonte: Fórum, 2023. p. 1</w:t>
      </w:r>
      <w:r>
        <w:rPr>
          <w:rFonts w:ascii="Arial" w:hAnsi="Arial" w:cs="Arial"/>
          <w:sz w:val="18"/>
          <w:szCs w:val="18"/>
        </w:rPr>
        <w:t>41</w:t>
      </w:r>
      <w:r w:rsidRPr="00D25A3E">
        <w:rPr>
          <w:rFonts w:ascii="Arial" w:hAnsi="Arial"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A2B2C" w14:textId="77777777" w:rsidR="00072E7F" w:rsidRDefault="00E02059">
    <w:pPr>
      <w:pStyle w:val="Cabealho"/>
    </w:pPr>
    <w:r>
      <w:rPr>
        <w:noProof/>
      </w:rPr>
      <w:pict w14:anchorId="4EF83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988954" o:spid="_x0000_s2056" type="#_x0000_t75" style="position:absolute;margin-left:0;margin-top:0;width:565.55pt;height:700.2pt;z-index:-251658752;mso-position-horizontal:center;mso-position-horizontal-relative:margin;mso-position-vertical:center;mso-position-vertical-relative:margin" o:allowincell="f">
          <v:imagedata r:id="rId1" o:title="marca da agua 350ppis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73F49" w14:textId="77777777" w:rsidR="001746BF" w:rsidRPr="001746BF" w:rsidRDefault="001746BF" w:rsidP="001746BF">
    <w:pPr>
      <w:spacing w:after="0"/>
      <w:ind w:left="-567" w:right="-427"/>
      <w:jc w:val="center"/>
      <w:rPr>
        <w:rFonts w:ascii="Times New Roman" w:hAnsi="Times New Roman" w:cs="Times New Roman"/>
        <w:b/>
        <w:color w:val="0066CC"/>
        <w:sz w:val="20"/>
        <w:szCs w:val="20"/>
      </w:rPr>
    </w:pPr>
    <w:r w:rsidRPr="001746BF">
      <w:rPr>
        <w:rFonts w:ascii="Times New Roman" w:hAnsi="Times New Roman" w:cs="Times New Roman"/>
        <w:sz w:val="20"/>
        <w:szCs w:val="20"/>
      </w:rPr>
      <w:tab/>
    </w:r>
    <w:r w:rsidRPr="001746BF">
      <w:rPr>
        <w:rFonts w:ascii="Times New Roman" w:hAnsi="Times New Roman" w:cs="Times New Roman"/>
        <w:b/>
        <w:noProof/>
        <w:color w:val="0066CC"/>
        <w:sz w:val="20"/>
        <w:szCs w:val="20"/>
        <w:lang w:eastAsia="pt-BR"/>
      </w:rPr>
      <w:drawing>
        <wp:inline distT="0" distB="0" distL="0" distR="0" wp14:anchorId="08EADA51" wp14:editId="34C614F7">
          <wp:extent cx="1951659" cy="609600"/>
          <wp:effectExtent l="0" t="0" r="0" b="0"/>
          <wp:docPr id="1" name="Imagem 1" descr="C:\Users\Usuário\Downloads\SAMAE_Fina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ário\Downloads\SAMAE_Final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1659" cy="609600"/>
                  </a:xfrm>
                  <a:prstGeom prst="rect">
                    <a:avLst/>
                  </a:prstGeom>
                  <a:noFill/>
                  <a:ln>
                    <a:noFill/>
                  </a:ln>
                </pic:spPr>
              </pic:pic>
            </a:graphicData>
          </a:graphic>
        </wp:inline>
      </w:drawing>
    </w:r>
  </w:p>
  <w:p w14:paraId="0C83A3EC" w14:textId="77777777" w:rsidR="001746BF" w:rsidRPr="001746BF" w:rsidRDefault="001746BF" w:rsidP="001746BF">
    <w:pPr>
      <w:spacing w:after="0"/>
      <w:ind w:left="-567" w:right="-427"/>
      <w:jc w:val="center"/>
      <w:rPr>
        <w:rFonts w:ascii="Times New Roman" w:hAnsi="Times New Roman" w:cs="Times New Roman"/>
        <w:b/>
        <w:color w:val="0066CC"/>
        <w:sz w:val="20"/>
        <w:szCs w:val="20"/>
      </w:rPr>
    </w:pPr>
    <w:r w:rsidRPr="001746BF">
      <w:rPr>
        <w:rFonts w:ascii="Times New Roman" w:hAnsi="Times New Roman" w:cs="Times New Roman"/>
        <w:b/>
        <w:color w:val="0066CC"/>
        <w:sz w:val="20"/>
        <w:szCs w:val="20"/>
      </w:rPr>
      <w:t xml:space="preserve">    SERVIÇO AUTÔNOMO MUNICIPAL DE ÁGUA E ESGOTO</w:t>
    </w:r>
  </w:p>
  <w:p w14:paraId="31344464" w14:textId="77777777" w:rsidR="001746BF" w:rsidRPr="001746BF" w:rsidRDefault="001746BF" w:rsidP="001746BF">
    <w:pPr>
      <w:spacing w:after="0"/>
      <w:ind w:left="-567" w:right="-568"/>
      <w:jc w:val="center"/>
      <w:rPr>
        <w:rFonts w:ascii="Times New Roman" w:hAnsi="Times New Roman" w:cs="Times New Roman"/>
        <w:b/>
        <w:color w:val="0066CC"/>
        <w:sz w:val="20"/>
        <w:szCs w:val="20"/>
      </w:rPr>
    </w:pPr>
    <w:r w:rsidRPr="001746BF">
      <w:rPr>
        <w:rFonts w:ascii="Times New Roman" w:hAnsi="Times New Roman" w:cs="Times New Roman"/>
        <w:b/>
        <w:color w:val="0066CC"/>
        <w:sz w:val="20"/>
        <w:szCs w:val="20"/>
      </w:rPr>
      <w:t>RUA DOS IMIGRANTES, Nº 356, CENTRO, NOVA TRENTO, SC</w:t>
    </w:r>
  </w:p>
  <w:p w14:paraId="3D3077E3" w14:textId="77777777" w:rsidR="001746BF" w:rsidRPr="001746BF" w:rsidRDefault="001746BF" w:rsidP="001746BF">
    <w:pPr>
      <w:spacing w:after="0"/>
      <w:ind w:left="-567" w:right="-568"/>
      <w:jc w:val="center"/>
      <w:rPr>
        <w:rFonts w:ascii="Times New Roman" w:hAnsi="Times New Roman" w:cs="Times New Roman"/>
        <w:b/>
        <w:color w:val="0066CC"/>
        <w:sz w:val="20"/>
        <w:szCs w:val="20"/>
      </w:rPr>
    </w:pPr>
    <w:r w:rsidRPr="001746BF">
      <w:rPr>
        <w:rFonts w:ascii="Times New Roman" w:hAnsi="Times New Roman" w:cs="Times New Roman"/>
        <w:b/>
        <w:color w:val="0066CC"/>
        <w:sz w:val="20"/>
        <w:szCs w:val="20"/>
      </w:rPr>
      <w:t>CNPJ: 95.785.267/0001-48 - INSCRIÇÃO ESTADUAL: ISENTO</w:t>
    </w:r>
  </w:p>
  <w:p w14:paraId="077404DA" w14:textId="77777777" w:rsidR="001746BF" w:rsidRPr="001746BF" w:rsidRDefault="001746BF" w:rsidP="001746BF">
    <w:pPr>
      <w:ind w:left="-567" w:right="-568"/>
      <w:jc w:val="center"/>
      <w:rPr>
        <w:rFonts w:ascii="Times New Roman" w:hAnsi="Times New Roman" w:cs="Times New Roman"/>
        <w:b/>
        <w:color w:val="0066CC"/>
        <w:sz w:val="20"/>
        <w:szCs w:val="20"/>
      </w:rPr>
    </w:pPr>
    <w:r w:rsidRPr="001746BF">
      <w:rPr>
        <w:rFonts w:ascii="Times New Roman" w:hAnsi="Times New Roman" w:cs="Times New Roman"/>
        <w:b/>
        <w:color w:val="0066CC"/>
        <w:sz w:val="20"/>
        <w:szCs w:val="20"/>
      </w:rPr>
      <w:t>Fone: (48) 3267-0380 -  e-mail: samae@novatrento.sc.gov.br</w:t>
    </w:r>
  </w:p>
  <w:p w14:paraId="4E635716" w14:textId="51D4538C" w:rsidR="00072E7F" w:rsidRDefault="00072E7F" w:rsidP="00325787">
    <w:pPr>
      <w:pStyle w:val="Cabealho"/>
      <w:ind w:left="-99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D7CD0" w14:textId="77777777" w:rsidR="00072E7F" w:rsidRDefault="00E02059">
    <w:pPr>
      <w:pStyle w:val="Cabealho"/>
    </w:pPr>
    <w:r>
      <w:rPr>
        <w:noProof/>
      </w:rPr>
      <w:pict w14:anchorId="2DFDF8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988953" o:spid="_x0000_s2055" type="#_x0000_t75" style="position:absolute;margin-left:0;margin-top:0;width:565.55pt;height:700.2pt;z-index:-251659776;mso-position-horizontal:center;mso-position-horizontal-relative:margin;mso-position-vertical:center;mso-position-vertical-relative:margin" o:allowincell="f">
          <v:imagedata r:id="rId1" o:title="marca da agua 350ppis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74CAA8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4516C8"/>
    <w:multiLevelType w:val="hybridMultilevel"/>
    <w:tmpl w:val="426474CC"/>
    <w:lvl w:ilvl="0" w:tplc="2674858A">
      <w:start w:val="1"/>
      <w:numFmt w:val="decimal"/>
      <w:lvlText w:val="%1."/>
      <w:lvlJc w:val="left"/>
      <w:pPr>
        <w:tabs>
          <w:tab w:val="num" w:pos="360"/>
        </w:tabs>
        <w:ind w:left="360" w:hanging="360"/>
      </w:pPr>
      <w:rPr>
        <w:rFonts w:hint="default"/>
        <w:b/>
      </w:rPr>
    </w:lvl>
    <w:lvl w:ilvl="1" w:tplc="04160019" w:tentative="1">
      <w:start w:val="1"/>
      <w:numFmt w:val="lowerLetter"/>
      <w:lvlText w:val="%2."/>
      <w:lvlJc w:val="left"/>
      <w:pPr>
        <w:tabs>
          <w:tab w:val="num" w:pos="900"/>
        </w:tabs>
        <w:ind w:left="900" w:hanging="360"/>
      </w:pPr>
    </w:lvl>
    <w:lvl w:ilvl="2" w:tplc="0416001B" w:tentative="1">
      <w:start w:val="1"/>
      <w:numFmt w:val="lowerRoman"/>
      <w:lvlText w:val="%3."/>
      <w:lvlJc w:val="right"/>
      <w:pPr>
        <w:tabs>
          <w:tab w:val="num" w:pos="1620"/>
        </w:tabs>
        <w:ind w:left="1620" w:hanging="180"/>
      </w:pPr>
    </w:lvl>
    <w:lvl w:ilvl="3" w:tplc="0416000F" w:tentative="1">
      <w:start w:val="1"/>
      <w:numFmt w:val="decimal"/>
      <w:lvlText w:val="%4."/>
      <w:lvlJc w:val="left"/>
      <w:pPr>
        <w:tabs>
          <w:tab w:val="num" w:pos="2340"/>
        </w:tabs>
        <w:ind w:left="2340" w:hanging="360"/>
      </w:pPr>
    </w:lvl>
    <w:lvl w:ilvl="4" w:tplc="04160019" w:tentative="1">
      <w:start w:val="1"/>
      <w:numFmt w:val="lowerLetter"/>
      <w:lvlText w:val="%5."/>
      <w:lvlJc w:val="left"/>
      <w:pPr>
        <w:tabs>
          <w:tab w:val="num" w:pos="3060"/>
        </w:tabs>
        <w:ind w:left="3060" w:hanging="360"/>
      </w:pPr>
    </w:lvl>
    <w:lvl w:ilvl="5" w:tplc="0416001B" w:tentative="1">
      <w:start w:val="1"/>
      <w:numFmt w:val="lowerRoman"/>
      <w:lvlText w:val="%6."/>
      <w:lvlJc w:val="right"/>
      <w:pPr>
        <w:tabs>
          <w:tab w:val="num" w:pos="3780"/>
        </w:tabs>
        <w:ind w:left="3780" w:hanging="180"/>
      </w:pPr>
    </w:lvl>
    <w:lvl w:ilvl="6" w:tplc="0416000F" w:tentative="1">
      <w:start w:val="1"/>
      <w:numFmt w:val="decimal"/>
      <w:lvlText w:val="%7."/>
      <w:lvlJc w:val="left"/>
      <w:pPr>
        <w:tabs>
          <w:tab w:val="num" w:pos="4500"/>
        </w:tabs>
        <w:ind w:left="4500" w:hanging="360"/>
      </w:pPr>
    </w:lvl>
    <w:lvl w:ilvl="7" w:tplc="04160019" w:tentative="1">
      <w:start w:val="1"/>
      <w:numFmt w:val="lowerLetter"/>
      <w:lvlText w:val="%8."/>
      <w:lvlJc w:val="left"/>
      <w:pPr>
        <w:tabs>
          <w:tab w:val="num" w:pos="5220"/>
        </w:tabs>
        <w:ind w:left="5220" w:hanging="360"/>
      </w:pPr>
    </w:lvl>
    <w:lvl w:ilvl="8" w:tplc="0416001B" w:tentative="1">
      <w:start w:val="1"/>
      <w:numFmt w:val="lowerRoman"/>
      <w:lvlText w:val="%9."/>
      <w:lvlJc w:val="right"/>
      <w:pPr>
        <w:tabs>
          <w:tab w:val="num" w:pos="5940"/>
        </w:tabs>
        <w:ind w:left="5940" w:hanging="180"/>
      </w:pPr>
    </w:lvl>
  </w:abstractNum>
  <w:abstractNum w:abstractNumId="2">
    <w:nsid w:val="08BC33B3"/>
    <w:multiLevelType w:val="multilevel"/>
    <w:tmpl w:val="35708B80"/>
    <w:lvl w:ilvl="0">
      <w:start w:val="13"/>
      <w:numFmt w:val="decimal"/>
      <w:suff w:val="nothing"/>
      <w:lvlText w:val=" %1 "/>
      <w:lvlJc w:val="left"/>
      <w:pPr>
        <w:ind w:left="0" w:firstLine="0"/>
      </w:pPr>
      <w:rPr>
        <w:rFonts w:cs="Arial" w:hint="default"/>
        <w:b/>
        <w:bCs/>
        <w:sz w:val="18"/>
        <w:szCs w:val="22"/>
      </w:rPr>
    </w:lvl>
    <w:lvl w:ilvl="1">
      <w:start w:val="1"/>
      <w:numFmt w:val="decimal"/>
      <w:suff w:val="nothing"/>
      <w:lvlText w:val=" %1.%2 "/>
      <w:lvlJc w:val="left"/>
      <w:pPr>
        <w:ind w:left="0" w:firstLine="0"/>
      </w:pPr>
      <w:rPr>
        <w:rFonts w:eastAsia="Andale Sans UI" w:cs="Arial" w:hint="default"/>
        <w:b w:val="0"/>
        <w:bCs w:val="0"/>
        <w:i w:val="0"/>
        <w:iCs w:val="0"/>
        <w:strike w:val="0"/>
        <w:kern w:val="2"/>
        <w:sz w:val="18"/>
        <w:szCs w:val="20"/>
      </w:rPr>
    </w:lvl>
    <w:lvl w:ilvl="2">
      <w:start w:val="1"/>
      <w:numFmt w:val="decimal"/>
      <w:suff w:val="nothing"/>
      <w:lvlText w:val=" %1.%2.%3 "/>
      <w:lvlJc w:val="left"/>
      <w:pPr>
        <w:ind w:left="284" w:firstLine="0"/>
      </w:pPr>
      <w:rPr>
        <w:rFonts w:eastAsia="Andale Sans UI" w:cs="Arial" w:hint="default"/>
        <w:b w:val="0"/>
        <w:bCs w:val="0"/>
        <w:i w:val="0"/>
        <w:iCs w:val="0"/>
        <w:color w:val="auto"/>
        <w:kern w:val="2"/>
        <w:sz w:val="18"/>
        <w:szCs w:val="20"/>
      </w:rPr>
    </w:lvl>
    <w:lvl w:ilvl="3">
      <w:start w:val="1"/>
      <w:numFmt w:val="decimal"/>
      <w:suff w:val="nothing"/>
      <w:lvlText w:val=" %1.%2.%3.%4 "/>
      <w:lvlJc w:val="left"/>
      <w:pPr>
        <w:ind w:left="0" w:firstLine="0"/>
      </w:pPr>
      <w:rPr>
        <w:rFonts w:cs="Arial" w:hint="default"/>
        <w:b w:val="0"/>
        <w:bCs w:val="0"/>
        <w:sz w:val="18"/>
        <w:szCs w:val="20"/>
      </w:rPr>
    </w:lvl>
    <w:lvl w:ilvl="4">
      <w:start w:val="1"/>
      <w:numFmt w:val="decimal"/>
      <w:suff w:val="nothing"/>
      <w:lvlText w:val=" %1.%2.%3.%4.%5 "/>
      <w:lvlJc w:val="left"/>
      <w:pPr>
        <w:ind w:left="0" w:firstLine="0"/>
      </w:pPr>
      <w:rPr>
        <w:rFonts w:hint="default"/>
      </w:rPr>
    </w:lvl>
    <w:lvl w:ilvl="5">
      <w:start w:val="1"/>
      <w:numFmt w:val="decimal"/>
      <w:suff w:val="nothing"/>
      <w:lvlText w:val=" %1.%2.%3.%4.%5.%6 "/>
      <w:lvlJc w:val="left"/>
      <w:pPr>
        <w:ind w:left="0" w:firstLine="0"/>
      </w:pPr>
      <w:rPr>
        <w:rFonts w:hint="default"/>
      </w:rPr>
    </w:lvl>
    <w:lvl w:ilvl="6">
      <w:start w:val="1"/>
      <w:numFmt w:val="decimal"/>
      <w:suff w:val="nothing"/>
      <w:lvlText w:val=" %1.%2.%3.%4.%5.%6.%7 "/>
      <w:lvlJc w:val="left"/>
      <w:pPr>
        <w:ind w:left="0" w:firstLine="0"/>
      </w:pPr>
      <w:rPr>
        <w:rFonts w:hint="default"/>
      </w:rPr>
    </w:lvl>
    <w:lvl w:ilvl="7">
      <w:start w:val="1"/>
      <w:numFmt w:val="decimal"/>
      <w:suff w:val="nothing"/>
      <w:lvlText w:val=" %1.%2.%3.%4.%5.%6.%7.%8 "/>
      <w:lvlJc w:val="left"/>
      <w:pPr>
        <w:ind w:left="0" w:firstLine="0"/>
      </w:pPr>
      <w:rPr>
        <w:rFonts w:hint="default"/>
      </w:rPr>
    </w:lvl>
    <w:lvl w:ilvl="8">
      <w:start w:val="1"/>
      <w:numFmt w:val="decimal"/>
      <w:suff w:val="nothing"/>
      <w:lvlText w:val=" %1.%2.%3.%4.%5.%6.%7.%8.%9 "/>
      <w:lvlJc w:val="left"/>
      <w:pPr>
        <w:ind w:left="0" w:firstLine="0"/>
      </w:pPr>
      <w:rPr>
        <w:rFonts w:hint="default"/>
      </w:rPr>
    </w:lvl>
  </w:abstractNum>
  <w:abstractNum w:abstractNumId="3">
    <w:nsid w:val="0EC31113"/>
    <w:multiLevelType w:val="hybridMultilevel"/>
    <w:tmpl w:val="6A34A9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24E6FE3"/>
    <w:multiLevelType w:val="hybridMultilevel"/>
    <w:tmpl w:val="36361268"/>
    <w:lvl w:ilvl="0" w:tplc="B17683A8">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5">
    <w:nsid w:val="16074422"/>
    <w:multiLevelType w:val="multilevel"/>
    <w:tmpl w:val="29B67CF2"/>
    <w:lvl w:ilvl="0">
      <w:start w:val="1"/>
      <w:numFmt w:val="decimal"/>
      <w:lvlText w:val="%1)"/>
      <w:lvlJc w:val="left"/>
      <w:pPr>
        <w:ind w:left="864" w:hanging="144"/>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
    <w:nsid w:val="193420BC"/>
    <w:multiLevelType w:val="multilevel"/>
    <w:tmpl w:val="336642F6"/>
    <w:lvl w:ilvl="0">
      <w:start w:val="3"/>
      <w:numFmt w:val="decimal"/>
      <w:suff w:val="nothing"/>
      <w:lvlText w:val=" %1 "/>
      <w:lvlJc w:val="left"/>
      <w:pPr>
        <w:ind w:left="0" w:firstLine="0"/>
      </w:pPr>
      <w:rPr>
        <w:rFonts w:cs="Arial" w:hint="default"/>
        <w:b/>
        <w:bCs/>
        <w:sz w:val="18"/>
        <w:szCs w:val="22"/>
      </w:rPr>
    </w:lvl>
    <w:lvl w:ilvl="1">
      <w:start w:val="1"/>
      <w:numFmt w:val="decimal"/>
      <w:suff w:val="nothing"/>
      <w:lvlText w:val=" %1.%2 "/>
      <w:lvlJc w:val="left"/>
      <w:pPr>
        <w:ind w:left="0" w:firstLine="0"/>
      </w:pPr>
      <w:rPr>
        <w:rFonts w:eastAsia="Andale Sans UI" w:cs="Arial" w:hint="default"/>
        <w:b w:val="0"/>
        <w:bCs w:val="0"/>
        <w:i w:val="0"/>
        <w:iCs w:val="0"/>
        <w:strike w:val="0"/>
        <w:kern w:val="2"/>
        <w:sz w:val="18"/>
        <w:szCs w:val="20"/>
      </w:rPr>
    </w:lvl>
    <w:lvl w:ilvl="2">
      <w:start w:val="1"/>
      <w:numFmt w:val="decimal"/>
      <w:suff w:val="nothing"/>
      <w:lvlText w:val=" %1.%2.%3 "/>
      <w:lvlJc w:val="left"/>
      <w:pPr>
        <w:ind w:left="284" w:firstLine="0"/>
      </w:pPr>
      <w:rPr>
        <w:rFonts w:eastAsia="Andale Sans UI" w:cs="Arial" w:hint="default"/>
        <w:b w:val="0"/>
        <w:bCs w:val="0"/>
        <w:i w:val="0"/>
        <w:iCs w:val="0"/>
        <w:color w:val="auto"/>
        <w:kern w:val="2"/>
        <w:sz w:val="18"/>
        <w:szCs w:val="20"/>
      </w:rPr>
    </w:lvl>
    <w:lvl w:ilvl="3">
      <w:start w:val="1"/>
      <w:numFmt w:val="decimal"/>
      <w:suff w:val="nothing"/>
      <w:lvlText w:val=" %1.%2.%3.%4 "/>
      <w:lvlJc w:val="left"/>
      <w:pPr>
        <w:ind w:left="0" w:firstLine="0"/>
      </w:pPr>
      <w:rPr>
        <w:rFonts w:cs="Arial" w:hint="default"/>
        <w:b w:val="0"/>
        <w:bCs w:val="0"/>
        <w:sz w:val="18"/>
        <w:szCs w:val="20"/>
      </w:rPr>
    </w:lvl>
    <w:lvl w:ilvl="4">
      <w:start w:val="1"/>
      <w:numFmt w:val="decimal"/>
      <w:suff w:val="nothing"/>
      <w:lvlText w:val=" %1.%2.%3.%4.%5 "/>
      <w:lvlJc w:val="left"/>
      <w:pPr>
        <w:ind w:left="0" w:firstLine="0"/>
      </w:pPr>
      <w:rPr>
        <w:rFonts w:hint="default"/>
      </w:rPr>
    </w:lvl>
    <w:lvl w:ilvl="5">
      <w:start w:val="1"/>
      <w:numFmt w:val="decimal"/>
      <w:suff w:val="nothing"/>
      <w:lvlText w:val=" %1.%2.%3.%4.%5.%6 "/>
      <w:lvlJc w:val="left"/>
      <w:pPr>
        <w:ind w:left="0" w:firstLine="0"/>
      </w:pPr>
      <w:rPr>
        <w:rFonts w:hint="default"/>
      </w:rPr>
    </w:lvl>
    <w:lvl w:ilvl="6">
      <w:start w:val="1"/>
      <w:numFmt w:val="decimal"/>
      <w:suff w:val="nothing"/>
      <w:lvlText w:val=" %1.%2.%3.%4.%5.%6.%7 "/>
      <w:lvlJc w:val="left"/>
      <w:pPr>
        <w:ind w:left="0" w:firstLine="0"/>
      </w:pPr>
      <w:rPr>
        <w:rFonts w:hint="default"/>
      </w:rPr>
    </w:lvl>
    <w:lvl w:ilvl="7">
      <w:start w:val="1"/>
      <w:numFmt w:val="decimal"/>
      <w:suff w:val="nothing"/>
      <w:lvlText w:val=" %1.%2.%3.%4.%5.%6.%7.%8 "/>
      <w:lvlJc w:val="left"/>
      <w:pPr>
        <w:ind w:left="0" w:firstLine="0"/>
      </w:pPr>
      <w:rPr>
        <w:rFonts w:hint="default"/>
      </w:rPr>
    </w:lvl>
    <w:lvl w:ilvl="8">
      <w:start w:val="1"/>
      <w:numFmt w:val="decimal"/>
      <w:suff w:val="nothing"/>
      <w:lvlText w:val=" %1.%2.%3.%4.%5.%6.%7.%8.%9 "/>
      <w:lvlJc w:val="left"/>
      <w:pPr>
        <w:ind w:left="0" w:firstLine="0"/>
      </w:pPr>
      <w:rPr>
        <w:rFonts w:hint="default"/>
      </w:rPr>
    </w:lvl>
  </w:abstractNum>
  <w:abstractNum w:abstractNumId="7">
    <w:nsid w:val="193D754D"/>
    <w:multiLevelType w:val="multilevel"/>
    <w:tmpl w:val="D06E8AE0"/>
    <w:lvl w:ilvl="0">
      <w:start w:val="1"/>
      <w:numFmt w:val="decimal"/>
      <w:lvlText w:val="2.%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1A15805"/>
    <w:multiLevelType w:val="hybridMultilevel"/>
    <w:tmpl w:val="1FA2126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4476721"/>
    <w:multiLevelType w:val="hybridMultilevel"/>
    <w:tmpl w:val="72D23B26"/>
    <w:lvl w:ilvl="0" w:tplc="7F3826A4">
      <w:start w:val="2"/>
      <w:numFmt w:val="decimal"/>
      <w:lvlText w:val="%1"/>
      <w:lvlJc w:val="left"/>
      <w:pPr>
        <w:ind w:left="720" w:hanging="360"/>
      </w:pPr>
      <w:rPr>
        <w:rFonts w:hint="default"/>
        <w:color w:val="00000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7065958"/>
    <w:multiLevelType w:val="multilevel"/>
    <w:tmpl w:val="D5B07ACC"/>
    <w:lvl w:ilvl="0">
      <w:start w:val="9"/>
      <w:numFmt w:val="decimal"/>
      <w:lvlText w:val="%1"/>
      <w:lvlJc w:val="left"/>
      <w:pPr>
        <w:ind w:left="360" w:hanging="360"/>
      </w:pPr>
      <w:rPr>
        <w:rFonts w:hint="default"/>
        <w:sz w:val="18"/>
        <w:szCs w:val="18"/>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71D4AD4"/>
    <w:multiLevelType w:val="multilevel"/>
    <w:tmpl w:val="DD1E6266"/>
    <w:lvl w:ilvl="0">
      <w:start w:val="1"/>
      <w:numFmt w:val="decimal"/>
      <w:suff w:val="nothing"/>
      <w:lvlText w:val=" %1 "/>
      <w:lvlJc w:val="left"/>
      <w:pPr>
        <w:ind w:left="0" w:firstLine="0"/>
      </w:pPr>
      <w:rPr>
        <w:rFonts w:cs="Arial" w:hint="default"/>
        <w:b/>
        <w:bCs/>
        <w:sz w:val="18"/>
        <w:szCs w:val="22"/>
      </w:rPr>
    </w:lvl>
    <w:lvl w:ilvl="1">
      <w:start w:val="1"/>
      <w:numFmt w:val="decimal"/>
      <w:suff w:val="nothing"/>
      <w:lvlText w:val=" %1.%2 "/>
      <w:lvlJc w:val="left"/>
      <w:pPr>
        <w:ind w:left="0" w:firstLine="0"/>
      </w:pPr>
      <w:rPr>
        <w:rFonts w:eastAsia="Andale Sans UI" w:cs="Arial" w:hint="default"/>
        <w:b w:val="0"/>
        <w:bCs w:val="0"/>
        <w:i w:val="0"/>
        <w:iCs w:val="0"/>
        <w:strike w:val="0"/>
        <w:kern w:val="2"/>
        <w:sz w:val="18"/>
        <w:szCs w:val="20"/>
      </w:rPr>
    </w:lvl>
    <w:lvl w:ilvl="2">
      <w:start w:val="1"/>
      <w:numFmt w:val="decimal"/>
      <w:suff w:val="nothing"/>
      <w:lvlText w:val=" %1.%2.%3 "/>
      <w:lvlJc w:val="left"/>
      <w:pPr>
        <w:ind w:left="284" w:firstLine="0"/>
      </w:pPr>
      <w:rPr>
        <w:rFonts w:eastAsia="Andale Sans UI" w:cs="Arial" w:hint="default"/>
        <w:b w:val="0"/>
        <w:bCs w:val="0"/>
        <w:i w:val="0"/>
        <w:iCs w:val="0"/>
        <w:color w:val="auto"/>
        <w:kern w:val="2"/>
        <w:sz w:val="18"/>
        <w:szCs w:val="20"/>
      </w:rPr>
    </w:lvl>
    <w:lvl w:ilvl="3">
      <w:start w:val="1"/>
      <w:numFmt w:val="decimal"/>
      <w:suff w:val="nothing"/>
      <w:lvlText w:val=" %1.%2.%3.%4 "/>
      <w:lvlJc w:val="left"/>
      <w:pPr>
        <w:ind w:left="0" w:firstLine="0"/>
      </w:pPr>
      <w:rPr>
        <w:rFonts w:cs="Arial" w:hint="default"/>
        <w:b w:val="0"/>
        <w:bCs w:val="0"/>
        <w:sz w:val="18"/>
        <w:szCs w:val="20"/>
      </w:rPr>
    </w:lvl>
    <w:lvl w:ilvl="4">
      <w:start w:val="1"/>
      <w:numFmt w:val="decimal"/>
      <w:suff w:val="nothing"/>
      <w:lvlText w:val=" %1.%2.%3.%4.%5 "/>
      <w:lvlJc w:val="left"/>
      <w:pPr>
        <w:ind w:left="0" w:firstLine="0"/>
      </w:pPr>
      <w:rPr>
        <w:rFonts w:hint="default"/>
      </w:rPr>
    </w:lvl>
    <w:lvl w:ilvl="5">
      <w:start w:val="1"/>
      <w:numFmt w:val="decimal"/>
      <w:suff w:val="nothing"/>
      <w:lvlText w:val=" %1.%2.%3.%4.%5.%6 "/>
      <w:lvlJc w:val="left"/>
      <w:pPr>
        <w:ind w:left="0" w:firstLine="0"/>
      </w:pPr>
      <w:rPr>
        <w:rFonts w:hint="default"/>
      </w:rPr>
    </w:lvl>
    <w:lvl w:ilvl="6">
      <w:start w:val="1"/>
      <w:numFmt w:val="decimal"/>
      <w:suff w:val="nothing"/>
      <w:lvlText w:val=" %1.%2.%3.%4.%5.%6.%7 "/>
      <w:lvlJc w:val="left"/>
      <w:pPr>
        <w:ind w:left="0" w:firstLine="0"/>
      </w:pPr>
      <w:rPr>
        <w:rFonts w:hint="default"/>
      </w:rPr>
    </w:lvl>
    <w:lvl w:ilvl="7">
      <w:start w:val="1"/>
      <w:numFmt w:val="decimal"/>
      <w:suff w:val="nothing"/>
      <w:lvlText w:val=" %1.%2.%3.%4.%5.%6.%7.%8 "/>
      <w:lvlJc w:val="left"/>
      <w:pPr>
        <w:ind w:left="0" w:firstLine="0"/>
      </w:pPr>
      <w:rPr>
        <w:rFonts w:hint="default"/>
      </w:rPr>
    </w:lvl>
    <w:lvl w:ilvl="8">
      <w:start w:val="1"/>
      <w:numFmt w:val="decimal"/>
      <w:suff w:val="nothing"/>
      <w:lvlText w:val=" %1.%2.%3.%4.%5.%6.%7.%8.%9 "/>
      <w:lvlJc w:val="left"/>
      <w:pPr>
        <w:ind w:left="0" w:firstLine="0"/>
      </w:pPr>
      <w:rPr>
        <w:rFonts w:hint="default"/>
      </w:rPr>
    </w:lvl>
  </w:abstractNum>
  <w:abstractNum w:abstractNumId="12">
    <w:nsid w:val="2C43323E"/>
    <w:multiLevelType w:val="multilevel"/>
    <w:tmpl w:val="49ACAEA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695233D"/>
    <w:multiLevelType w:val="hybridMultilevel"/>
    <w:tmpl w:val="0442A1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8D87ED2"/>
    <w:multiLevelType w:val="hybridMultilevel"/>
    <w:tmpl w:val="20F23FCA"/>
    <w:lvl w:ilvl="0" w:tplc="A2447558">
      <w:start w:val="1"/>
      <w:numFmt w:val="decimal"/>
      <w:suff w:val="space"/>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5">
    <w:nsid w:val="3CAD039D"/>
    <w:multiLevelType w:val="hybridMultilevel"/>
    <w:tmpl w:val="ABEE6B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4692CD5"/>
    <w:multiLevelType w:val="hybridMultilevel"/>
    <w:tmpl w:val="56208B98"/>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3A06F3"/>
    <w:multiLevelType w:val="hybridMultilevel"/>
    <w:tmpl w:val="942CDF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05A61BC"/>
    <w:multiLevelType w:val="hybridMultilevel"/>
    <w:tmpl w:val="717C19BE"/>
    <w:lvl w:ilvl="0" w:tplc="0FDA63D8">
      <w:start w:val="1"/>
      <w:numFmt w:val="lowerLetter"/>
      <w:lvlText w:val="%1)"/>
      <w:lvlJc w:val="left"/>
      <w:pPr>
        <w:ind w:left="720" w:hanging="360"/>
      </w:pPr>
    </w:lvl>
    <w:lvl w:ilvl="1" w:tplc="B6F203E8">
      <w:start w:val="1"/>
      <w:numFmt w:val="lowerLetter"/>
      <w:lvlText w:val="%2."/>
      <w:lvlJc w:val="left"/>
      <w:pPr>
        <w:ind w:left="1440" w:hanging="360"/>
      </w:pPr>
    </w:lvl>
    <w:lvl w:ilvl="2" w:tplc="3E3E487A">
      <w:start w:val="1"/>
      <w:numFmt w:val="lowerRoman"/>
      <w:lvlText w:val="%3."/>
      <w:lvlJc w:val="left"/>
      <w:pPr>
        <w:ind w:left="2160" w:hanging="180"/>
      </w:pPr>
    </w:lvl>
    <w:lvl w:ilvl="3" w:tplc="C09A8C66">
      <w:start w:val="1"/>
      <w:numFmt w:val="decimal"/>
      <w:lvlText w:val="%4."/>
      <w:lvlJc w:val="left"/>
      <w:pPr>
        <w:ind w:left="2880" w:hanging="360"/>
      </w:pPr>
    </w:lvl>
    <w:lvl w:ilvl="4" w:tplc="B1163494">
      <w:start w:val="1"/>
      <w:numFmt w:val="lowerLetter"/>
      <w:lvlText w:val="%5."/>
      <w:lvlJc w:val="left"/>
      <w:pPr>
        <w:ind w:left="3600" w:hanging="360"/>
      </w:pPr>
    </w:lvl>
    <w:lvl w:ilvl="5" w:tplc="9CD28C12">
      <w:start w:val="1"/>
      <w:numFmt w:val="lowerRoman"/>
      <w:lvlText w:val="%6."/>
      <w:lvlJc w:val="left"/>
      <w:pPr>
        <w:ind w:left="4320" w:hanging="180"/>
      </w:pPr>
    </w:lvl>
    <w:lvl w:ilvl="6" w:tplc="FFE0BB1C">
      <w:start w:val="1"/>
      <w:numFmt w:val="decimal"/>
      <w:lvlText w:val="%7."/>
      <w:lvlJc w:val="left"/>
      <w:pPr>
        <w:ind w:left="5040" w:hanging="360"/>
      </w:pPr>
    </w:lvl>
    <w:lvl w:ilvl="7" w:tplc="94D42726">
      <w:start w:val="1"/>
      <w:numFmt w:val="lowerLetter"/>
      <w:lvlText w:val="%8."/>
      <w:lvlJc w:val="left"/>
      <w:pPr>
        <w:ind w:left="5760" w:hanging="360"/>
      </w:pPr>
    </w:lvl>
    <w:lvl w:ilvl="8" w:tplc="1ED65D16">
      <w:start w:val="1"/>
      <w:numFmt w:val="lowerRoman"/>
      <w:lvlText w:val="%9."/>
      <w:lvlJc w:val="left"/>
      <w:pPr>
        <w:ind w:left="6480" w:hanging="180"/>
      </w:pPr>
    </w:lvl>
  </w:abstractNum>
  <w:abstractNum w:abstractNumId="19">
    <w:nsid w:val="52B2337D"/>
    <w:multiLevelType w:val="hybridMultilevel"/>
    <w:tmpl w:val="F6BC4B64"/>
    <w:lvl w:ilvl="0" w:tplc="7F3826A4">
      <w:start w:val="2"/>
      <w:numFmt w:val="decimal"/>
      <w:lvlText w:val="%1"/>
      <w:lvlJc w:val="left"/>
      <w:pPr>
        <w:ind w:left="720" w:hanging="360"/>
      </w:pPr>
      <w:rPr>
        <w:rFonts w:hint="default"/>
        <w:color w:val="00000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5ED3B75"/>
    <w:multiLevelType w:val="hybridMultilevel"/>
    <w:tmpl w:val="658635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B8373CB"/>
    <w:multiLevelType w:val="hybridMultilevel"/>
    <w:tmpl w:val="F8C07E34"/>
    <w:lvl w:ilvl="0" w:tplc="1010B840">
      <w:start w:val="1"/>
      <w:numFmt w:val="lowerLetter"/>
      <w:lvlText w:val="%1)"/>
      <w:lvlJc w:val="left"/>
      <w:pPr>
        <w:ind w:left="4613" w:hanging="360"/>
      </w:pPr>
    </w:lvl>
    <w:lvl w:ilvl="1" w:tplc="FE72E0C8">
      <w:start w:val="1"/>
      <w:numFmt w:val="lowerLetter"/>
      <w:lvlText w:val="%2."/>
      <w:lvlJc w:val="left"/>
      <w:pPr>
        <w:ind w:left="1788" w:hanging="360"/>
      </w:pPr>
    </w:lvl>
    <w:lvl w:ilvl="2" w:tplc="1B1421BC">
      <w:start w:val="1"/>
      <w:numFmt w:val="lowerRoman"/>
      <w:lvlText w:val="%3."/>
      <w:lvlJc w:val="left"/>
      <w:pPr>
        <w:ind w:left="2508" w:hanging="180"/>
      </w:pPr>
    </w:lvl>
    <w:lvl w:ilvl="3" w:tplc="7A4C1168">
      <w:start w:val="1"/>
      <w:numFmt w:val="decimal"/>
      <w:lvlText w:val="%4."/>
      <w:lvlJc w:val="left"/>
      <w:pPr>
        <w:ind w:left="3228" w:hanging="360"/>
      </w:pPr>
    </w:lvl>
    <w:lvl w:ilvl="4" w:tplc="0EFAE48C">
      <w:start w:val="1"/>
      <w:numFmt w:val="lowerLetter"/>
      <w:lvlText w:val="%5."/>
      <w:lvlJc w:val="left"/>
      <w:pPr>
        <w:ind w:left="3948" w:hanging="360"/>
      </w:pPr>
    </w:lvl>
    <w:lvl w:ilvl="5" w:tplc="80FA8450">
      <w:start w:val="1"/>
      <w:numFmt w:val="lowerRoman"/>
      <w:lvlText w:val="%6."/>
      <w:lvlJc w:val="left"/>
      <w:pPr>
        <w:ind w:left="4668" w:hanging="180"/>
      </w:pPr>
    </w:lvl>
    <w:lvl w:ilvl="6" w:tplc="664A9162">
      <w:start w:val="1"/>
      <w:numFmt w:val="decimal"/>
      <w:lvlText w:val="%7."/>
      <w:lvlJc w:val="left"/>
      <w:pPr>
        <w:ind w:left="5388" w:hanging="360"/>
      </w:pPr>
    </w:lvl>
    <w:lvl w:ilvl="7" w:tplc="03A057E4">
      <w:start w:val="1"/>
      <w:numFmt w:val="lowerLetter"/>
      <w:lvlText w:val="%8."/>
      <w:lvlJc w:val="left"/>
      <w:pPr>
        <w:ind w:left="6108" w:hanging="360"/>
      </w:pPr>
    </w:lvl>
    <w:lvl w:ilvl="8" w:tplc="282A5B6C">
      <w:start w:val="1"/>
      <w:numFmt w:val="lowerRoman"/>
      <w:lvlText w:val="%9."/>
      <w:lvlJc w:val="left"/>
      <w:pPr>
        <w:ind w:left="6828" w:hanging="180"/>
      </w:pPr>
    </w:lvl>
  </w:abstractNum>
  <w:abstractNum w:abstractNumId="22">
    <w:nsid w:val="5E8324BC"/>
    <w:multiLevelType w:val="multilevel"/>
    <w:tmpl w:val="779626BE"/>
    <w:lvl w:ilvl="0">
      <w:start w:val="9"/>
      <w:numFmt w:val="decimal"/>
      <w:lvlText w:val="%1"/>
      <w:lvlJc w:val="left"/>
      <w:pPr>
        <w:ind w:left="360" w:hanging="360"/>
      </w:pPr>
      <w:rPr>
        <w:rFonts w:hint="default"/>
      </w:rPr>
    </w:lvl>
    <w:lvl w:ilvl="1">
      <w:start w:val="1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69B0484"/>
    <w:multiLevelType w:val="hybridMultilevel"/>
    <w:tmpl w:val="B2584B52"/>
    <w:lvl w:ilvl="0" w:tplc="F464244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8461E14"/>
    <w:multiLevelType w:val="multilevel"/>
    <w:tmpl w:val="C9BEFC6E"/>
    <w:lvl w:ilvl="0">
      <w:start w:val="10"/>
      <w:numFmt w:val="decimal"/>
      <w:suff w:val="nothing"/>
      <w:lvlText w:val=" %1 "/>
      <w:lvlJc w:val="left"/>
      <w:pPr>
        <w:ind w:left="0" w:firstLine="0"/>
      </w:pPr>
      <w:rPr>
        <w:rFonts w:cs="Arial" w:hint="default"/>
        <w:b/>
        <w:bCs/>
        <w:sz w:val="18"/>
        <w:szCs w:val="22"/>
      </w:rPr>
    </w:lvl>
    <w:lvl w:ilvl="1">
      <w:start w:val="1"/>
      <w:numFmt w:val="decimal"/>
      <w:suff w:val="nothing"/>
      <w:lvlText w:val=" %1.%2 "/>
      <w:lvlJc w:val="left"/>
      <w:pPr>
        <w:ind w:left="0" w:firstLine="0"/>
      </w:pPr>
      <w:rPr>
        <w:rFonts w:eastAsia="Andale Sans UI" w:cs="Arial" w:hint="default"/>
        <w:b w:val="0"/>
        <w:bCs w:val="0"/>
        <w:i w:val="0"/>
        <w:iCs w:val="0"/>
        <w:strike w:val="0"/>
        <w:kern w:val="2"/>
        <w:sz w:val="18"/>
        <w:szCs w:val="20"/>
      </w:rPr>
    </w:lvl>
    <w:lvl w:ilvl="2">
      <w:start w:val="1"/>
      <w:numFmt w:val="decimal"/>
      <w:suff w:val="nothing"/>
      <w:lvlText w:val=" %1.%2.%3 "/>
      <w:lvlJc w:val="left"/>
      <w:pPr>
        <w:ind w:left="284" w:firstLine="0"/>
      </w:pPr>
      <w:rPr>
        <w:rFonts w:eastAsia="Andale Sans UI" w:cs="Arial" w:hint="default"/>
        <w:b w:val="0"/>
        <w:bCs w:val="0"/>
        <w:i w:val="0"/>
        <w:iCs w:val="0"/>
        <w:color w:val="auto"/>
        <w:kern w:val="2"/>
        <w:sz w:val="18"/>
        <w:szCs w:val="20"/>
      </w:rPr>
    </w:lvl>
    <w:lvl w:ilvl="3">
      <w:start w:val="1"/>
      <w:numFmt w:val="decimal"/>
      <w:suff w:val="nothing"/>
      <w:lvlText w:val=" %1.%2.%3.%4 "/>
      <w:lvlJc w:val="left"/>
      <w:pPr>
        <w:ind w:left="0" w:firstLine="0"/>
      </w:pPr>
      <w:rPr>
        <w:rFonts w:cs="Arial" w:hint="default"/>
        <w:b w:val="0"/>
        <w:bCs w:val="0"/>
        <w:sz w:val="18"/>
        <w:szCs w:val="20"/>
      </w:rPr>
    </w:lvl>
    <w:lvl w:ilvl="4">
      <w:start w:val="1"/>
      <w:numFmt w:val="decimal"/>
      <w:suff w:val="nothing"/>
      <w:lvlText w:val=" %1.%2.%3.%4.%5 "/>
      <w:lvlJc w:val="left"/>
      <w:pPr>
        <w:ind w:left="0" w:firstLine="0"/>
      </w:pPr>
      <w:rPr>
        <w:rFonts w:hint="default"/>
      </w:rPr>
    </w:lvl>
    <w:lvl w:ilvl="5">
      <w:start w:val="1"/>
      <w:numFmt w:val="decimal"/>
      <w:suff w:val="nothing"/>
      <w:lvlText w:val=" %1.%2.%3.%4.%5.%6 "/>
      <w:lvlJc w:val="left"/>
      <w:pPr>
        <w:ind w:left="0" w:firstLine="0"/>
      </w:pPr>
      <w:rPr>
        <w:rFonts w:hint="default"/>
      </w:rPr>
    </w:lvl>
    <w:lvl w:ilvl="6">
      <w:start w:val="1"/>
      <w:numFmt w:val="decimal"/>
      <w:suff w:val="nothing"/>
      <w:lvlText w:val=" %1.%2.%3.%4.%5.%6.%7 "/>
      <w:lvlJc w:val="left"/>
      <w:pPr>
        <w:ind w:left="0" w:firstLine="0"/>
      </w:pPr>
      <w:rPr>
        <w:rFonts w:hint="default"/>
      </w:rPr>
    </w:lvl>
    <w:lvl w:ilvl="7">
      <w:start w:val="1"/>
      <w:numFmt w:val="decimal"/>
      <w:suff w:val="nothing"/>
      <w:lvlText w:val=" %1.%2.%3.%4.%5.%6.%7.%8 "/>
      <w:lvlJc w:val="left"/>
      <w:pPr>
        <w:ind w:left="0" w:firstLine="0"/>
      </w:pPr>
      <w:rPr>
        <w:rFonts w:hint="default"/>
      </w:rPr>
    </w:lvl>
    <w:lvl w:ilvl="8">
      <w:start w:val="1"/>
      <w:numFmt w:val="decimal"/>
      <w:suff w:val="nothing"/>
      <w:lvlText w:val=" %1.%2.%3.%4.%5.%6.%7.%8.%9 "/>
      <w:lvlJc w:val="left"/>
      <w:pPr>
        <w:ind w:left="0" w:firstLine="0"/>
      </w:pPr>
      <w:rPr>
        <w:rFonts w:hint="default"/>
      </w:rPr>
    </w:lvl>
  </w:abstractNum>
  <w:abstractNum w:abstractNumId="25">
    <w:nsid w:val="68874634"/>
    <w:multiLevelType w:val="hybridMultilevel"/>
    <w:tmpl w:val="D4823426"/>
    <w:lvl w:ilvl="0" w:tplc="ECBA29B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8CC2BA8"/>
    <w:multiLevelType w:val="multilevel"/>
    <w:tmpl w:val="30AA359A"/>
    <w:lvl w:ilvl="0">
      <w:start w:val="3"/>
      <w:numFmt w:val="decimal"/>
      <w:suff w:val="nothing"/>
      <w:lvlText w:val=" %1 "/>
      <w:lvlJc w:val="left"/>
      <w:pPr>
        <w:ind w:left="0" w:firstLine="0"/>
      </w:pPr>
      <w:rPr>
        <w:rFonts w:cs="Arial" w:hint="default"/>
        <w:b/>
        <w:bCs/>
        <w:sz w:val="18"/>
        <w:szCs w:val="22"/>
      </w:rPr>
    </w:lvl>
    <w:lvl w:ilvl="1">
      <w:start w:val="1"/>
      <w:numFmt w:val="decimal"/>
      <w:suff w:val="nothing"/>
      <w:lvlText w:val=" %1.%2 "/>
      <w:lvlJc w:val="left"/>
      <w:pPr>
        <w:ind w:left="0" w:firstLine="0"/>
      </w:pPr>
      <w:rPr>
        <w:rFonts w:eastAsia="Andale Sans UI" w:cs="Arial" w:hint="default"/>
        <w:b w:val="0"/>
        <w:bCs w:val="0"/>
        <w:i w:val="0"/>
        <w:iCs w:val="0"/>
        <w:strike w:val="0"/>
        <w:kern w:val="2"/>
        <w:sz w:val="18"/>
        <w:szCs w:val="20"/>
      </w:rPr>
    </w:lvl>
    <w:lvl w:ilvl="2">
      <w:start w:val="1"/>
      <w:numFmt w:val="decimal"/>
      <w:suff w:val="nothing"/>
      <w:lvlText w:val=" %1.%2.%3 "/>
      <w:lvlJc w:val="left"/>
      <w:pPr>
        <w:ind w:left="284" w:firstLine="0"/>
      </w:pPr>
      <w:rPr>
        <w:rFonts w:eastAsia="Andale Sans UI" w:cs="Arial" w:hint="default"/>
        <w:b w:val="0"/>
        <w:bCs w:val="0"/>
        <w:i w:val="0"/>
        <w:iCs w:val="0"/>
        <w:color w:val="auto"/>
        <w:kern w:val="2"/>
        <w:sz w:val="18"/>
        <w:szCs w:val="20"/>
      </w:rPr>
    </w:lvl>
    <w:lvl w:ilvl="3">
      <w:start w:val="1"/>
      <w:numFmt w:val="decimal"/>
      <w:suff w:val="nothing"/>
      <w:lvlText w:val=" %1.%2.%3.%4 "/>
      <w:lvlJc w:val="left"/>
      <w:pPr>
        <w:ind w:left="0" w:firstLine="0"/>
      </w:pPr>
      <w:rPr>
        <w:rFonts w:cs="Arial" w:hint="default"/>
        <w:b w:val="0"/>
        <w:bCs w:val="0"/>
        <w:sz w:val="18"/>
        <w:szCs w:val="20"/>
      </w:rPr>
    </w:lvl>
    <w:lvl w:ilvl="4">
      <w:start w:val="1"/>
      <w:numFmt w:val="decimal"/>
      <w:suff w:val="nothing"/>
      <w:lvlText w:val=" %1.%2.%3.%4.%5 "/>
      <w:lvlJc w:val="left"/>
      <w:pPr>
        <w:ind w:left="0" w:firstLine="0"/>
      </w:pPr>
      <w:rPr>
        <w:rFonts w:hint="default"/>
      </w:rPr>
    </w:lvl>
    <w:lvl w:ilvl="5">
      <w:start w:val="1"/>
      <w:numFmt w:val="decimal"/>
      <w:suff w:val="nothing"/>
      <w:lvlText w:val=" %1.%2.%3.%4.%5.%6 "/>
      <w:lvlJc w:val="left"/>
      <w:pPr>
        <w:ind w:left="0" w:firstLine="0"/>
      </w:pPr>
      <w:rPr>
        <w:rFonts w:hint="default"/>
      </w:rPr>
    </w:lvl>
    <w:lvl w:ilvl="6">
      <w:start w:val="1"/>
      <w:numFmt w:val="decimal"/>
      <w:suff w:val="nothing"/>
      <w:lvlText w:val=" %1.%2.%3.%4.%5.%6.%7 "/>
      <w:lvlJc w:val="left"/>
      <w:pPr>
        <w:ind w:left="0" w:firstLine="0"/>
      </w:pPr>
      <w:rPr>
        <w:rFonts w:hint="default"/>
      </w:rPr>
    </w:lvl>
    <w:lvl w:ilvl="7">
      <w:start w:val="1"/>
      <w:numFmt w:val="decimal"/>
      <w:suff w:val="nothing"/>
      <w:lvlText w:val=" %1.%2.%3.%4.%5.%6.%7.%8 "/>
      <w:lvlJc w:val="left"/>
      <w:pPr>
        <w:ind w:left="0" w:firstLine="0"/>
      </w:pPr>
      <w:rPr>
        <w:rFonts w:hint="default"/>
      </w:rPr>
    </w:lvl>
    <w:lvl w:ilvl="8">
      <w:start w:val="1"/>
      <w:numFmt w:val="decimal"/>
      <w:suff w:val="nothing"/>
      <w:lvlText w:val=" %1.%2.%3.%4.%5.%6.%7.%8.%9 "/>
      <w:lvlJc w:val="left"/>
      <w:pPr>
        <w:ind w:left="0" w:firstLine="0"/>
      </w:pPr>
      <w:rPr>
        <w:rFonts w:hint="default"/>
      </w:rPr>
    </w:lvl>
  </w:abstractNum>
  <w:abstractNum w:abstractNumId="27">
    <w:nsid w:val="74CE5806"/>
    <w:multiLevelType w:val="hybridMultilevel"/>
    <w:tmpl w:val="EDC43CC8"/>
    <w:lvl w:ilvl="0" w:tplc="F5A8C58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512066C"/>
    <w:multiLevelType w:val="hybridMultilevel"/>
    <w:tmpl w:val="BCE88962"/>
    <w:lvl w:ilvl="0" w:tplc="7F3826A4">
      <w:start w:val="2"/>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62F47E8"/>
    <w:multiLevelType w:val="hybridMultilevel"/>
    <w:tmpl w:val="96049D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6B13D61"/>
    <w:multiLevelType w:val="multilevel"/>
    <w:tmpl w:val="DA2EC366"/>
    <w:lvl w:ilvl="0">
      <w:start w:val="1"/>
      <w:numFmt w:val="upperRoman"/>
      <w:lvlText w:val="%1."/>
      <w:lvlJc w:val="right"/>
      <w:pPr>
        <w:ind w:left="864" w:hanging="144"/>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1">
    <w:nsid w:val="774E2C6F"/>
    <w:multiLevelType w:val="hybridMultilevel"/>
    <w:tmpl w:val="CB7A84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75A05D0"/>
    <w:multiLevelType w:val="multilevel"/>
    <w:tmpl w:val="057CA862"/>
    <w:lvl w:ilvl="0">
      <w:start w:val="1"/>
      <w:numFmt w:val="decimal"/>
      <w:suff w:val="nothing"/>
      <w:lvlText w:val=" %1 "/>
      <w:lvlJc w:val="left"/>
      <w:pPr>
        <w:ind w:left="0" w:firstLine="0"/>
      </w:pPr>
      <w:rPr>
        <w:rFonts w:cs="Arial" w:hint="default"/>
        <w:b/>
        <w:bCs/>
        <w:sz w:val="18"/>
        <w:szCs w:val="22"/>
      </w:rPr>
    </w:lvl>
    <w:lvl w:ilvl="1">
      <w:start w:val="11"/>
      <w:numFmt w:val="decimal"/>
      <w:suff w:val="nothing"/>
      <w:lvlText w:val=" %1.%2 "/>
      <w:lvlJc w:val="left"/>
      <w:pPr>
        <w:ind w:left="0" w:firstLine="0"/>
      </w:pPr>
      <w:rPr>
        <w:rFonts w:eastAsia="Andale Sans UI" w:cs="Arial" w:hint="default"/>
        <w:b w:val="0"/>
        <w:bCs w:val="0"/>
        <w:i w:val="0"/>
        <w:iCs w:val="0"/>
        <w:strike w:val="0"/>
        <w:kern w:val="2"/>
        <w:sz w:val="18"/>
        <w:szCs w:val="20"/>
        <w:lang w:val="pt-BR"/>
      </w:rPr>
    </w:lvl>
    <w:lvl w:ilvl="2">
      <w:start w:val="1"/>
      <w:numFmt w:val="decimal"/>
      <w:suff w:val="nothing"/>
      <w:lvlText w:val=" %1.%2.%3 "/>
      <w:lvlJc w:val="left"/>
      <w:pPr>
        <w:ind w:left="284" w:firstLine="0"/>
      </w:pPr>
      <w:rPr>
        <w:rFonts w:eastAsia="Andale Sans UI" w:cs="Arial" w:hint="default"/>
        <w:b w:val="0"/>
        <w:bCs w:val="0"/>
        <w:i w:val="0"/>
        <w:iCs w:val="0"/>
        <w:color w:val="auto"/>
        <w:kern w:val="2"/>
        <w:sz w:val="18"/>
        <w:szCs w:val="20"/>
        <w:lang w:val="pt-BR"/>
      </w:rPr>
    </w:lvl>
    <w:lvl w:ilvl="3">
      <w:start w:val="1"/>
      <w:numFmt w:val="decimal"/>
      <w:suff w:val="nothing"/>
      <w:lvlText w:val=" %1.%2.%3.%4 "/>
      <w:lvlJc w:val="left"/>
      <w:pPr>
        <w:ind w:left="0" w:firstLine="0"/>
      </w:pPr>
      <w:rPr>
        <w:rFonts w:cs="Arial" w:hint="default"/>
        <w:b w:val="0"/>
        <w:bCs w:val="0"/>
        <w:sz w:val="18"/>
        <w:szCs w:val="20"/>
      </w:rPr>
    </w:lvl>
    <w:lvl w:ilvl="4">
      <w:start w:val="1"/>
      <w:numFmt w:val="decimal"/>
      <w:suff w:val="nothing"/>
      <w:lvlText w:val=" %1.%2.%3.%4.%5 "/>
      <w:lvlJc w:val="left"/>
      <w:pPr>
        <w:ind w:left="0" w:firstLine="0"/>
      </w:pPr>
      <w:rPr>
        <w:rFonts w:hint="default"/>
      </w:rPr>
    </w:lvl>
    <w:lvl w:ilvl="5">
      <w:start w:val="1"/>
      <w:numFmt w:val="decimal"/>
      <w:suff w:val="nothing"/>
      <w:lvlText w:val=" %1.%2.%3.%4.%5.%6 "/>
      <w:lvlJc w:val="left"/>
      <w:pPr>
        <w:ind w:left="0" w:firstLine="0"/>
      </w:pPr>
      <w:rPr>
        <w:rFonts w:hint="default"/>
      </w:rPr>
    </w:lvl>
    <w:lvl w:ilvl="6">
      <w:start w:val="1"/>
      <w:numFmt w:val="decimal"/>
      <w:suff w:val="nothing"/>
      <w:lvlText w:val=" %1.%2.%3.%4.%5.%6.%7 "/>
      <w:lvlJc w:val="left"/>
      <w:pPr>
        <w:ind w:left="0" w:firstLine="0"/>
      </w:pPr>
      <w:rPr>
        <w:rFonts w:hint="default"/>
      </w:rPr>
    </w:lvl>
    <w:lvl w:ilvl="7">
      <w:start w:val="1"/>
      <w:numFmt w:val="decimal"/>
      <w:suff w:val="nothing"/>
      <w:lvlText w:val=" %1.%2.%3.%4.%5.%6.%7.%8 "/>
      <w:lvlJc w:val="left"/>
      <w:pPr>
        <w:ind w:left="0" w:firstLine="0"/>
      </w:pPr>
      <w:rPr>
        <w:rFonts w:hint="default"/>
      </w:rPr>
    </w:lvl>
    <w:lvl w:ilvl="8">
      <w:start w:val="1"/>
      <w:numFmt w:val="decimal"/>
      <w:suff w:val="nothing"/>
      <w:lvlText w:val=" %1.%2.%3.%4.%5.%6.%7.%8.%9 "/>
      <w:lvlJc w:val="left"/>
      <w:pPr>
        <w:ind w:left="0" w:firstLine="0"/>
      </w:pPr>
      <w:rPr>
        <w:rFonts w:hint="default"/>
      </w:rPr>
    </w:lvl>
  </w:abstractNum>
  <w:abstractNum w:abstractNumId="33">
    <w:nsid w:val="787335C3"/>
    <w:multiLevelType w:val="hybridMultilevel"/>
    <w:tmpl w:val="600C4A52"/>
    <w:lvl w:ilvl="0" w:tplc="88E8A3DA">
      <w:start w:val="1"/>
      <w:numFmt w:val="decimal"/>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8B20639"/>
    <w:multiLevelType w:val="hybridMultilevel"/>
    <w:tmpl w:val="0F42945A"/>
    <w:lvl w:ilvl="0" w:tplc="5DC0171E">
      <w:start w:val="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nsid w:val="79AE61A1"/>
    <w:multiLevelType w:val="multilevel"/>
    <w:tmpl w:val="47A03DBE"/>
    <w:lvl w:ilvl="0">
      <w:start w:val="4"/>
      <w:numFmt w:val="decimal"/>
      <w:suff w:val="nothing"/>
      <w:lvlText w:val=" %1 "/>
      <w:lvlJc w:val="left"/>
      <w:pPr>
        <w:ind w:left="0" w:firstLine="0"/>
      </w:pPr>
      <w:rPr>
        <w:rFonts w:cs="Arial" w:hint="default"/>
        <w:b/>
        <w:bCs/>
        <w:sz w:val="18"/>
        <w:szCs w:val="22"/>
      </w:rPr>
    </w:lvl>
    <w:lvl w:ilvl="1">
      <w:start w:val="1"/>
      <w:numFmt w:val="decimal"/>
      <w:suff w:val="nothing"/>
      <w:lvlText w:val=" %1.%2 "/>
      <w:lvlJc w:val="left"/>
      <w:pPr>
        <w:ind w:left="0" w:firstLine="0"/>
      </w:pPr>
      <w:rPr>
        <w:rFonts w:eastAsia="Andale Sans UI" w:cs="Arial" w:hint="default"/>
        <w:b w:val="0"/>
        <w:bCs w:val="0"/>
        <w:i w:val="0"/>
        <w:iCs w:val="0"/>
        <w:strike w:val="0"/>
        <w:kern w:val="2"/>
        <w:sz w:val="18"/>
        <w:szCs w:val="20"/>
      </w:rPr>
    </w:lvl>
    <w:lvl w:ilvl="2">
      <w:start w:val="1"/>
      <w:numFmt w:val="decimal"/>
      <w:suff w:val="nothing"/>
      <w:lvlText w:val=" %1.%2.%3 "/>
      <w:lvlJc w:val="left"/>
      <w:pPr>
        <w:ind w:left="284" w:firstLine="0"/>
      </w:pPr>
      <w:rPr>
        <w:rFonts w:eastAsia="Andale Sans UI" w:cs="Arial" w:hint="default"/>
        <w:b w:val="0"/>
        <w:bCs w:val="0"/>
        <w:i w:val="0"/>
        <w:iCs w:val="0"/>
        <w:color w:val="auto"/>
        <w:kern w:val="2"/>
        <w:sz w:val="18"/>
        <w:szCs w:val="20"/>
      </w:rPr>
    </w:lvl>
    <w:lvl w:ilvl="3">
      <w:start w:val="1"/>
      <w:numFmt w:val="decimal"/>
      <w:suff w:val="nothing"/>
      <w:lvlText w:val=" %1.%2.%3.%4 "/>
      <w:lvlJc w:val="left"/>
      <w:pPr>
        <w:ind w:left="0" w:firstLine="0"/>
      </w:pPr>
      <w:rPr>
        <w:rFonts w:cs="Arial" w:hint="default"/>
        <w:b w:val="0"/>
        <w:bCs w:val="0"/>
        <w:sz w:val="18"/>
        <w:szCs w:val="20"/>
      </w:rPr>
    </w:lvl>
    <w:lvl w:ilvl="4">
      <w:start w:val="1"/>
      <w:numFmt w:val="decimal"/>
      <w:suff w:val="nothing"/>
      <w:lvlText w:val=" %1.%2.%3.%4.%5 "/>
      <w:lvlJc w:val="left"/>
      <w:pPr>
        <w:ind w:left="0" w:firstLine="0"/>
      </w:pPr>
      <w:rPr>
        <w:rFonts w:hint="default"/>
      </w:rPr>
    </w:lvl>
    <w:lvl w:ilvl="5">
      <w:start w:val="1"/>
      <w:numFmt w:val="decimal"/>
      <w:suff w:val="nothing"/>
      <w:lvlText w:val=" %1.%2.%3.%4.%5.%6 "/>
      <w:lvlJc w:val="left"/>
      <w:pPr>
        <w:ind w:left="0" w:firstLine="0"/>
      </w:pPr>
      <w:rPr>
        <w:rFonts w:hint="default"/>
      </w:rPr>
    </w:lvl>
    <w:lvl w:ilvl="6">
      <w:start w:val="1"/>
      <w:numFmt w:val="decimal"/>
      <w:suff w:val="nothing"/>
      <w:lvlText w:val=" %1.%2.%3.%4.%5.%6.%7 "/>
      <w:lvlJc w:val="left"/>
      <w:pPr>
        <w:ind w:left="0" w:firstLine="0"/>
      </w:pPr>
      <w:rPr>
        <w:rFonts w:hint="default"/>
      </w:rPr>
    </w:lvl>
    <w:lvl w:ilvl="7">
      <w:start w:val="1"/>
      <w:numFmt w:val="decimal"/>
      <w:suff w:val="nothing"/>
      <w:lvlText w:val=" %1.%2.%3.%4.%5.%6.%7.%8 "/>
      <w:lvlJc w:val="left"/>
      <w:pPr>
        <w:ind w:left="0" w:firstLine="0"/>
      </w:pPr>
      <w:rPr>
        <w:rFonts w:hint="default"/>
      </w:rPr>
    </w:lvl>
    <w:lvl w:ilvl="8">
      <w:start w:val="1"/>
      <w:numFmt w:val="decimal"/>
      <w:suff w:val="nothing"/>
      <w:lvlText w:val=" %1.%2.%3.%4.%5.%6.%7.%8.%9 "/>
      <w:lvlJc w:val="left"/>
      <w:pPr>
        <w:ind w:left="0" w:firstLine="0"/>
      </w:pPr>
      <w:rPr>
        <w:rFonts w:hint="default"/>
      </w:rPr>
    </w:lvl>
  </w:abstractNum>
  <w:num w:numId="1">
    <w:abstractNumId w:val="0"/>
  </w:num>
  <w:num w:numId="2">
    <w:abstractNumId w:val="32"/>
  </w:num>
  <w:num w:numId="3">
    <w:abstractNumId w:val="30"/>
  </w:num>
  <w:num w:numId="4">
    <w:abstractNumId w:val="2"/>
  </w:num>
  <w:num w:numId="5">
    <w:abstractNumId w:val="4"/>
  </w:num>
  <w:num w:numId="6">
    <w:abstractNumId w:val="35"/>
  </w:num>
  <w:num w:numId="7">
    <w:abstractNumId w:val="26"/>
  </w:num>
  <w:num w:numId="8">
    <w:abstractNumId w:val="10"/>
  </w:num>
  <w:num w:numId="9">
    <w:abstractNumId w:val="22"/>
  </w:num>
  <w:num w:numId="10">
    <w:abstractNumId w:val="24"/>
  </w:num>
  <w:num w:numId="11">
    <w:abstractNumId w:val="7"/>
  </w:num>
  <w:num w:numId="12">
    <w:abstractNumId w:val="11"/>
  </w:num>
  <w:num w:numId="13">
    <w:abstractNumId w:val="8"/>
  </w:num>
  <w:num w:numId="14">
    <w:abstractNumId w:val="5"/>
  </w:num>
  <w:num w:numId="15">
    <w:abstractNumId w:val="16"/>
  </w:num>
  <w:num w:numId="16">
    <w:abstractNumId w:val="21"/>
  </w:num>
  <w:num w:numId="17">
    <w:abstractNumId w:val="6"/>
  </w:num>
  <w:num w:numId="18">
    <w:abstractNumId w:val="28"/>
  </w:num>
  <w:num w:numId="19">
    <w:abstractNumId w:val="9"/>
  </w:num>
  <w:num w:numId="20">
    <w:abstractNumId w:val="18"/>
  </w:num>
  <w:num w:numId="21">
    <w:abstractNumId w:val="19"/>
  </w:num>
  <w:num w:numId="22">
    <w:abstractNumId w:val="12"/>
  </w:num>
  <w:num w:numId="23">
    <w:abstractNumId w:val="1"/>
  </w:num>
  <w:num w:numId="24">
    <w:abstractNumId w:val="14"/>
  </w:num>
  <w:num w:numId="25">
    <w:abstractNumId w:val="17"/>
  </w:num>
  <w:num w:numId="26">
    <w:abstractNumId w:val="27"/>
  </w:num>
  <w:num w:numId="27">
    <w:abstractNumId w:val="31"/>
  </w:num>
  <w:num w:numId="28">
    <w:abstractNumId w:val="25"/>
  </w:num>
  <w:num w:numId="29">
    <w:abstractNumId w:val="13"/>
  </w:num>
  <w:num w:numId="30">
    <w:abstractNumId w:val="23"/>
  </w:num>
  <w:num w:numId="31">
    <w:abstractNumId w:val="0"/>
  </w:num>
  <w:num w:numId="32">
    <w:abstractNumId w:val="20"/>
  </w:num>
  <w:num w:numId="33">
    <w:abstractNumId w:val="29"/>
  </w:num>
  <w:num w:numId="34">
    <w:abstractNumId w:val="15"/>
  </w:num>
  <w:num w:numId="35">
    <w:abstractNumId w:val="3"/>
  </w:num>
  <w:num w:numId="36">
    <w:abstractNumId w:val="33"/>
  </w:num>
  <w:num w:numId="37">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60C"/>
    <w:rsid w:val="0000064B"/>
    <w:rsid w:val="00000F99"/>
    <w:rsid w:val="000021AD"/>
    <w:rsid w:val="00006A3D"/>
    <w:rsid w:val="00011FAA"/>
    <w:rsid w:val="000123C6"/>
    <w:rsid w:val="00014202"/>
    <w:rsid w:val="000175C1"/>
    <w:rsid w:val="000205BB"/>
    <w:rsid w:val="0002155F"/>
    <w:rsid w:val="00024275"/>
    <w:rsid w:val="0002489A"/>
    <w:rsid w:val="00040FA8"/>
    <w:rsid w:val="000422C4"/>
    <w:rsid w:val="000429FC"/>
    <w:rsid w:val="00045A28"/>
    <w:rsid w:val="00052A45"/>
    <w:rsid w:val="00056151"/>
    <w:rsid w:val="000562B8"/>
    <w:rsid w:val="00056F39"/>
    <w:rsid w:val="00060963"/>
    <w:rsid w:val="000715BC"/>
    <w:rsid w:val="00072E7F"/>
    <w:rsid w:val="00074E0A"/>
    <w:rsid w:val="0007642E"/>
    <w:rsid w:val="00077771"/>
    <w:rsid w:val="00085408"/>
    <w:rsid w:val="00085F2C"/>
    <w:rsid w:val="00086031"/>
    <w:rsid w:val="00092782"/>
    <w:rsid w:val="00093A04"/>
    <w:rsid w:val="00097EEF"/>
    <w:rsid w:val="000A1222"/>
    <w:rsid w:val="000B230F"/>
    <w:rsid w:val="000B4487"/>
    <w:rsid w:val="000C4873"/>
    <w:rsid w:val="000C7127"/>
    <w:rsid w:val="000D03B3"/>
    <w:rsid w:val="000D08FC"/>
    <w:rsid w:val="000D201B"/>
    <w:rsid w:val="000E1953"/>
    <w:rsid w:val="000E2A26"/>
    <w:rsid w:val="000F07FC"/>
    <w:rsid w:val="000F7E13"/>
    <w:rsid w:val="00100272"/>
    <w:rsid w:val="001129FD"/>
    <w:rsid w:val="00113B6F"/>
    <w:rsid w:val="00114BA0"/>
    <w:rsid w:val="00117F2D"/>
    <w:rsid w:val="00120649"/>
    <w:rsid w:val="00120BD4"/>
    <w:rsid w:val="0012140D"/>
    <w:rsid w:val="001230BC"/>
    <w:rsid w:val="0012596A"/>
    <w:rsid w:val="00125F51"/>
    <w:rsid w:val="00131D12"/>
    <w:rsid w:val="001331C6"/>
    <w:rsid w:val="001354CF"/>
    <w:rsid w:val="00137064"/>
    <w:rsid w:val="001464FF"/>
    <w:rsid w:val="00151225"/>
    <w:rsid w:val="001528B3"/>
    <w:rsid w:val="0015413E"/>
    <w:rsid w:val="001549F7"/>
    <w:rsid w:val="00155643"/>
    <w:rsid w:val="00163574"/>
    <w:rsid w:val="00167011"/>
    <w:rsid w:val="0016720D"/>
    <w:rsid w:val="001746BF"/>
    <w:rsid w:val="00175B95"/>
    <w:rsid w:val="00176458"/>
    <w:rsid w:val="00177B19"/>
    <w:rsid w:val="00180B47"/>
    <w:rsid w:val="00180CE9"/>
    <w:rsid w:val="00183767"/>
    <w:rsid w:val="0018765E"/>
    <w:rsid w:val="00187F64"/>
    <w:rsid w:val="00191F84"/>
    <w:rsid w:val="0019747D"/>
    <w:rsid w:val="001A2F63"/>
    <w:rsid w:val="001B1602"/>
    <w:rsid w:val="001B28E3"/>
    <w:rsid w:val="001B3E6D"/>
    <w:rsid w:val="001B3F8F"/>
    <w:rsid w:val="001B45EF"/>
    <w:rsid w:val="001B6816"/>
    <w:rsid w:val="001C0DA2"/>
    <w:rsid w:val="001C1F2B"/>
    <w:rsid w:val="001C39C7"/>
    <w:rsid w:val="001C7747"/>
    <w:rsid w:val="001C7D42"/>
    <w:rsid w:val="001C7DCD"/>
    <w:rsid w:val="001D5AB6"/>
    <w:rsid w:val="001D63DF"/>
    <w:rsid w:val="001D6EBC"/>
    <w:rsid w:val="001E2B81"/>
    <w:rsid w:val="001E38AC"/>
    <w:rsid w:val="001E4052"/>
    <w:rsid w:val="001E4932"/>
    <w:rsid w:val="001F18D5"/>
    <w:rsid w:val="001F29FF"/>
    <w:rsid w:val="001F2CAE"/>
    <w:rsid w:val="001F55C6"/>
    <w:rsid w:val="001F759C"/>
    <w:rsid w:val="00200B7A"/>
    <w:rsid w:val="00207ADC"/>
    <w:rsid w:val="00220697"/>
    <w:rsid w:val="00226CF7"/>
    <w:rsid w:val="0022718C"/>
    <w:rsid w:val="00227257"/>
    <w:rsid w:val="0023384E"/>
    <w:rsid w:val="00233B20"/>
    <w:rsid w:val="00234BD2"/>
    <w:rsid w:val="00236930"/>
    <w:rsid w:val="002400AD"/>
    <w:rsid w:val="002411B4"/>
    <w:rsid w:val="002436CC"/>
    <w:rsid w:val="002442AA"/>
    <w:rsid w:val="002600B9"/>
    <w:rsid w:val="0026083F"/>
    <w:rsid w:val="002643C3"/>
    <w:rsid w:val="0027514F"/>
    <w:rsid w:val="00277AB6"/>
    <w:rsid w:val="002861EC"/>
    <w:rsid w:val="00293477"/>
    <w:rsid w:val="0029549B"/>
    <w:rsid w:val="002A1B21"/>
    <w:rsid w:val="002A71B4"/>
    <w:rsid w:val="002B0A30"/>
    <w:rsid w:val="002C0D98"/>
    <w:rsid w:val="002C28CE"/>
    <w:rsid w:val="002C329B"/>
    <w:rsid w:val="002C7CBB"/>
    <w:rsid w:val="002C7F04"/>
    <w:rsid w:val="002D006A"/>
    <w:rsid w:val="002E1D70"/>
    <w:rsid w:val="002E4E79"/>
    <w:rsid w:val="002E7D4C"/>
    <w:rsid w:val="002F0787"/>
    <w:rsid w:val="00300188"/>
    <w:rsid w:val="003002AF"/>
    <w:rsid w:val="00301A84"/>
    <w:rsid w:val="00303254"/>
    <w:rsid w:val="00303F3B"/>
    <w:rsid w:val="003046AD"/>
    <w:rsid w:val="00305033"/>
    <w:rsid w:val="003059CE"/>
    <w:rsid w:val="00305E87"/>
    <w:rsid w:val="00305FA4"/>
    <w:rsid w:val="003128DB"/>
    <w:rsid w:val="00314865"/>
    <w:rsid w:val="00325787"/>
    <w:rsid w:val="00333147"/>
    <w:rsid w:val="00336066"/>
    <w:rsid w:val="00337557"/>
    <w:rsid w:val="00340B0E"/>
    <w:rsid w:val="00345BE3"/>
    <w:rsid w:val="00350E76"/>
    <w:rsid w:val="003516ED"/>
    <w:rsid w:val="003546E0"/>
    <w:rsid w:val="003566D7"/>
    <w:rsid w:val="0036134A"/>
    <w:rsid w:val="00362659"/>
    <w:rsid w:val="00367F7C"/>
    <w:rsid w:val="00372C86"/>
    <w:rsid w:val="00372D99"/>
    <w:rsid w:val="00384959"/>
    <w:rsid w:val="00386728"/>
    <w:rsid w:val="00392E1D"/>
    <w:rsid w:val="003937EB"/>
    <w:rsid w:val="00396A93"/>
    <w:rsid w:val="00397BCF"/>
    <w:rsid w:val="003A2451"/>
    <w:rsid w:val="003A3AE3"/>
    <w:rsid w:val="003A53A1"/>
    <w:rsid w:val="003A6731"/>
    <w:rsid w:val="003B33E6"/>
    <w:rsid w:val="003B3FA4"/>
    <w:rsid w:val="003B7A0E"/>
    <w:rsid w:val="003C5F3A"/>
    <w:rsid w:val="003D50D1"/>
    <w:rsid w:val="003D6EC7"/>
    <w:rsid w:val="003E05D3"/>
    <w:rsid w:val="003E1C49"/>
    <w:rsid w:val="003E2986"/>
    <w:rsid w:val="003E3EB8"/>
    <w:rsid w:val="003E5944"/>
    <w:rsid w:val="003E6498"/>
    <w:rsid w:val="003F20FD"/>
    <w:rsid w:val="003F6625"/>
    <w:rsid w:val="003F6F7C"/>
    <w:rsid w:val="003F7C27"/>
    <w:rsid w:val="004015A9"/>
    <w:rsid w:val="00402DD1"/>
    <w:rsid w:val="00410476"/>
    <w:rsid w:val="004133A8"/>
    <w:rsid w:val="00421737"/>
    <w:rsid w:val="00422D2F"/>
    <w:rsid w:val="00423310"/>
    <w:rsid w:val="0042425C"/>
    <w:rsid w:val="0042466E"/>
    <w:rsid w:val="004273CA"/>
    <w:rsid w:val="004311E5"/>
    <w:rsid w:val="00431FDC"/>
    <w:rsid w:val="0043209A"/>
    <w:rsid w:val="00436597"/>
    <w:rsid w:val="00443DC4"/>
    <w:rsid w:val="00445919"/>
    <w:rsid w:val="0044600F"/>
    <w:rsid w:val="00450B3C"/>
    <w:rsid w:val="00451D66"/>
    <w:rsid w:val="00452CCB"/>
    <w:rsid w:val="00452FCB"/>
    <w:rsid w:val="00453998"/>
    <w:rsid w:val="0045419F"/>
    <w:rsid w:val="00462188"/>
    <w:rsid w:val="00470A96"/>
    <w:rsid w:val="00471259"/>
    <w:rsid w:val="00474510"/>
    <w:rsid w:val="00481507"/>
    <w:rsid w:val="0048196D"/>
    <w:rsid w:val="004830E1"/>
    <w:rsid w:val="00485144"/>
    <w:rsid w:val="00487F2E"/>
    <w:rsid w:val="0049000A"/>
    <w:rsid w:val="004A2AC9"/>
    <w:rsid w:val="004A4A7F"/>
    <w:rsid w:val="004A5276"/>
    <w:rsid w:val="004B020C"/>
    <w:rsid w:val="004B55B5"/>
    <w:rsid w:val="004C0040"/>
    <w:rsid w:val="004C329C"/>
    <w:rsid w:val="004D0656"/>
    <w:rsid w:val="004D06DF"/>
    <w:rsid w:val="004D5287"/>
    <w:rsid w:val="004D6873"/>
    <w:rsid w:val="004D6AB3"/>
    <w:rsid w:val="004E052F"/>
    <w:rsid w:val="004E2E85"/>
    <w:rsid w:val="004E5358"/>
    <w:rsid w:val="004F60B7"/>
    <w:rsid w:val="00502203"/>
    <w:rsid w:val="00502C19"/>
    <w:rsid w:val="00504071"/>
    <w:rsid w:val="00504ED4"/>
    <w:rsid w:val="00513E92"/>
    <w:rsid w:val="00515AA5"/>
    <w:rsid w:val="00520734"/>
    <w:rsid w:val="005303CA"/>
    <w:rsid w:val="00530A4E"/>
    <w:rsid w:val="00530D61"/>
    <w:rsid w:val="00531A93"/>
    <w:rsid w:val="0053259C"/>
    <w:rsid w:val="005363B5"/>
    <w:rsid w:val="005371B7"/>
    <w:rsid w:val="0053786A"/>
    <w:rsid w:val="00542964"/>
    <w:rsid w:val="00554083"/>
    <w:rsid w:val="00554C46"/>
    <w:rsid w:val="005648B7"/>
    <w:rsid w:val="00565746"/>
    <w:rsid w:val="00575F18"/>
    <w:rsid w:val="005842FB"/>
    <w:rsid w:val="00585E4B"/>
    <w:rsid w:val="00587453"/>
    <w:rsid w:val="00595AD7"/>
    <w:rsid w:val="005A04AF"/>
    <w:rsid w:val="005A67AC"/>
    <w:rsid w:val="005B327D"/>
    <w:rsid w:val="005B379F"/>
    <w:rsid w:val="005C0CE3"/>
    <w:rsid w:val="005C30FA"/>
    <w:rsid w:val="005C6D13"/>
    <w:rsid w:val="005C73E9"/>
    <w:rsid w:val="005D0BDF"/>
    <w:rsid w:val="005D3819"/>
    <w:rsid w:val="005D3FE4"/>
    <w:rsid w:val="005D5CE4"/>
    <w:rsid w:val="005D69D0"/>
    <w:rsid w:val="005E0566"/>
    <w:rsid w:val="005E2078"/>
    <w:rsid w:val="005E31E8"/>
    <w:rsid w:val="005E4BE4"/>
    <w:rsid w:val="005E7A63"/>
    <w:rsid w:val="005F4024"/>
    <w:rsid w:val="005F4BC2"/>
    <w:rsid w:val="0060044E"/>
    <w:rsid w:val="0060053F"/>
    <w:rsid w:val="00602F4B"/>
    <w:rsid w:val="00604408"/>
    <w:rsid w:val="00605B13"/>
    <w:rsid w:val="0061670C"/>
    <w:rsid w:val="00616FD4"/>
    <w:rsid w:val="0062069C"/>
    <w:rsid w:val="00622982"/>
    <w:rsid w:val="00627029"/>
    <w:rsid w:val="00632786"/>
    <w:rsid w:val="0063356A"/>
    <w:rsid w:val="0063439D"/>
    <w:rsid w:val="00637A43"/>
    <w:rsid w:val="00642CDD"/>
    <w:rsid w:val="00650E36"/>
    <w:rsid w:val="00650E77"/>
    <w:rsid w:val="00652000"/>
    <w:rsid w:val="00652377"/>
    <w:rsid w:val="00652630"/>
    <w:rsid w:val="00654AC8"/>
    <w:rsid w:val="006560B5"/>
    <w:rsid w:val="0066210F"/>
    <w:rsid w:val="00674A76"/>
    <w:rsid w:val="0068275B"/>
    <w:rsid w:val="00683213"/>
    <w:rsid w:val="00683824"/>
    <w:rsid w:val="00683BDA"/>
    <w:rsid w:val="00684F98"/>
    <w:rsid w:val="00687AE2"/>
    <w:rsid w:val="006955E5"/>
    <w:rsid w:val="00695E15"/>
    <w:rsid w:val="006A7529"/>
    <w:rsid w:val="006B071A"/>
    <w:rsid w:val="006B1A73"/>
    <w:rsid w:val="006B2B8A"/>
    <w:rsid w:val="006B3551"/>
    <w:rsid w:val="006B41C9"/>
    <w:rsid w:val="006B486B"/>
    <w:rsid w:val="006B7CE2"/>
    <w:rsid w:val="006C0BDD"/>
    <w:rsid w:val="006C7969"/>
    <w:rsid w:val="006D43FC"/>
    <w:rsid w:val="006E28DB"/>
    <w:rsid w:val="006E3212"/>
    <w:rsid w:val="007004D1"/>
    <w:rsid w:val="00704433"/>
    <w:rsid w:val="00707E65"/>
    <w:rsid w:val="007100BC"/>
    <w:rsid w:val="00710467"/>
    <w:rsid w:val="0071142B"/>
    <w:rsid w:val="00711F35"/>
    <w:rsid w:val="00713DEF"/>
    <w:rsid w:val="00715575"/>
    <w:rsid w:val="00723D88"/>
    <w:rsid w:val="007240DE"/>
    <w:rsid w:val="007241BF"/>
    <w:rsid w:val="0073346C"/>
    <w:rsid w:val="00754655"/>
    <w:rsid w:val="00757293"/>
    <w:rsid w:val="0076138F"/>
    <w:rsid w:val="00770871"/>
    <w:rsid w:val="007709E6"/>
    <w:rsid w:val="00771CC0"/>
    <w:rsid w:val="0077543D"/>
    <w:rsid w:val="007802B2"/>
    <w:rsid w:val="00783A22"/>
    <w:rsid w:val="0079545B"/>
    <w:rsid w:val="007A1BC6"/>
    <w:rsid w:val="007A6E59"/>
    <w:rsid w:val="007A70AE"/>
    <w:rsid w:val="007B3C8A"/>
    <w:rsid w:val="007B5944"/>
    <w:rsid w:val="007B5B37"/>
    <w:rsid w:val="007C15BD"/>
    <w:rsid w:val="007C343E"/>
    <w:rsid w:val="007C5306"/>
    <w:rsid w:val="007C6F9C"/>
    <w:rsid w:val="007D4D8F"/>
    <w:rsid w:val="007E0346"/>
    <w:rsid w:val="007E66B3"/>
    <w:rsid w:val="007E705E"/>
    <w:rsid w:val="007F1B16"/>
    <w:rsid w:val="007F1CF2"/>
    <w:rsid w:val="007F4B96"/>
    <w:rsid w:val="007F524C"/>
    <w:rsid w:val="007F6CB5"/>
    <w:rsid w:val="007F7C89"/>
    <w:rsid w:val="00800952"/>
    <w:rsid w:val="00800BB7"/>
    <w:rsid w:val="00800FF6"/>
    <w:rsid w:val="0080294A"/>
    <w:rsid w:val="00805666"/>
    <w:rsid w:val="00805976"/>
    <w:rsid w:val="008060AB"/>
    <w:rsid w:val="008061E8"/>
    <w:rsid w:val="0081090B"/>
    <w:rsid w:val="00812FB2"/>
    <w:rsid w:val="00814AA4"/>
    <w:rsid w:val="0082554E"/>
    <w:rsid w:val="0083170D"/>
    <w:rsid w:val="00832D6C"/>
    <w:rsid w:val="008331DE"/>
    <w:rsid w:val="00835D92"/>
    <w:rsid w:val="00840D20"/>
    <w:rsid w:val="008438C4"/>
    <w:rsid w:val="00845DD6"/>
    <w:rsid w:val="008465B6"/>
    <w:rsid w:val="008508F0"/>
    <w:rsid w:val="008520D9"/>
    <w:rsid w:val="00852E70"/>
    <w:rsid w:val="008534B5"/>
    <w:rsid w:val="00857029"/>
    <w:rsid w:val="00861B51"/>
    <w:rsid w:val="00862387"/>
    <w:rsid w:val="00862E4E"/>
    <w:rsid w:val="00864E50"/>
    <w:rsid w:val="008675A0"/>
    <w:rsid w:val="0087191A"/>
    <w:rsid w:val="008734AA"/>
    <w:rsid w:val="0087535B"/>
    <w:rsid w:val="00875BC6"/>
    <w:rsid w:val="00877F6B"/>
    <w:rsid w:val="00881AD8"/>
    <w:rsid w:val="00882A92"/>
    <w:rsid w:val="00884C86"/>
    <w:rsid w:val="00885022"/>
    <w:rsid w:val="0088720F"/>
    <w:rsid w:val="00887C81"/>
    <w:rsid w:val="008952FC"/>
    <w:rsid w:val="008A04D7"/>
    <w:rsid w:val="008A1338"/>
    <w:rsid w:val="008A55A2"/>
    <w:rsid w:val="008C3A95"/>
    <w:rsid w:val="008C3DE8"/>
    <w:rsid w:val="008D2256"/>
    <w:rsid w:val="008D3FEE"/>
    <w:rsid w:val="008D5BA4"/>
    <w:rsid w:val="008D5BF8"/>
    <w:rsid w:val="008E1292"/>
    <w:rsid w:val="008E44C4"/>
    <w:rsid w:val="008F1015"/>
    <w:rsid w:val="008F747D"/>
    <w:rsid w:val="009004F5"/>
    <w:rsid w:val="00901783"/>
    <w:rsid w:val="009044BB"/>
    <w:rsid w:val="0090630B"/>
    <w:rsid w:val="0091515A"/>
    <w:rsid w:val="00922662"/>
    <w:rsid w:val="009237B5"/>
    <w:rsid w:val="00924F70"/>
    <w:rsid w:val="00925933"/>
    <w:rsid w:val="00926674"/>
    <w:rsid w:val="00927185"/>
    <w:rsid w:val="0093596E"/>
    <w:rsid w:val="00941F4F"/>
    <w:rsid w:val="0094313B"/>
    <w:rsid w:val="009450DF"/>
    <w:rsid w:val="0094720C"/>
    <w:rsid w:val="00951D57"/>
    <w:rsid w:val="00952760"/>
    <w:rsid w:val="00960501"/>
    <w:rsid w:val="00963ED0"/>
    <w:rsid w:val="009647F5"/>
    <w:rsid w:val="00967CBC"/>
    <w:rsid w:val="00971EDA"/>
    <w:rsid w:val="00972451"/>
    <w:rsid w:val="009843F3"/>
    <w:rsid w:val="00986DFC"/>
    <w:rsid w:val="009872B7"/>
    <w:rsid w:val="00994D5B"/>
    <w:rsid w:val="00995CAA"/>
    <w:rsid w:val="0099781B"/>
    <w:rsid w:val="009A11E8"/>
    <w:rsid w:val="009A3DA7"/>
    <w:rsid w:val="009A495C"/>
    <w:rsid w:val="009A627C"/>
    <w:rsid w:val="009A69CD"/>
    <w:rsid w:val="009A7257"/>
    <w:rsid w:val="009B3263"/>
    <w:rsid w:val="009C356B"/>
    <w:rsid w:val="009D2F59"/>
    <w:rsid w:val="009D4D5A"/>
    <w:rsid w:val="009E2795"/>
    <w:rsid w:val="009E34F7"/>
    <w:rsid w:val="009E7423"/>
    <w:rsid w:val="009F234B"/>
    <w:rsid w:val="009F7777"/>
    <w:rsid w:val="00A032F2"/>
    <w:rsid w:val="00A05F53"/>
    <w:rsid w:val="00A06268"/>
    <w:rsid w:val="00A10992"/>
    <w:rsid w:val="00A143A1"/>
    <w:rsid w:val="00A238CC"/>
    <w:rsid w:val="00A23A2B"/>
    <w:rsid w:val="00A27123"/>
    <w:rsid w:val="00A322ED"/>
    <w:rsid w:val="00A32996"/>
    <w:rsid w:val="00A36175"/>
    <w:rsid w:val="00A365CB"/>
    <w:rsid w:val="00A42D28"/>
    <w:rsid w:val="00A43515"/>
    <w:rsid w:val="00A44A5B"/>
    <w:rsid w:val="00A46D3B"/>
    <w:rsid w:val="00A50EC7"/>
    <w:rsid w:val="00A52AC6"/>
    <w:rsid w:val="00A56317"/>
    <w:rsid w:val="00A566C4"/>
    <w:rsid w:val="00A620E4"/>
    <w:rsid w:val="00A64FC2"/>
    <w:rsid w:val="00A7067C"/>
    <w:rsid w:val="00A74D9A"/>
    <w:rsid w:val="00A75D32"/>
    <w:rsid w:val="00A84269"/>
    <w:rsid w:val="00A8543E"/>
    <w:rsid w:val="00A86BE5"/>
    <w:rsid w:val="00A90852"/>
    <w:rsid w:val="00A918E6"/>
    <w:rsid w:val="00A94613"/>
    <w:rsid w:val="00A97266"/>
    <w:rsid w:val="00AA127F"/>
    <w:rsid w:val="00AA15D4"/>
    <w:rsid w:val="00AA24C3"/>
    <w:rsid w:val="00AA4582"/>
    <w:rsid w:val="00AB1093"/>
    <w:rsid w:val="00AB163A"/>
    <w:rsid w:val="00AB1BAD"/>
    <w:rsid w:val="00AB2BB2"/>
    <w:rsid w:val="00AC01F5"/>
    <w:rsid w:val="00AC3CA2"/>
    <w:rsid w:val="00AC69E1"/>
    <w:rsid w:val="00AD0C32"/>
    <w:rsid w:val="00AD3344"/>
    <w:rsid w:val="00AD388C"/>
    <w:rsid w:val="00AD4B1E"/>
    <w:rsid w:val="00AD4DB7"/>
    <w:rsid w:val="00AD6077"/>
    <w:rsid w:val="00AD6BBB"/>
    <w:rsid w:val="00AD7025"/>
    <w:rsid w:val="00AE335D"/>
    <w:rsid w:val="00AE3D05"/>
    <w:rsid w:val="00AE5461"/>
    <w:rsid w:val="00AE72D2"/>
    <w:rsid w:val="00AF1186"/>
    <w:rsid w:val="00AF18FE"/>
    <w:rsid w:val="00AF20DC"/>
    <w:rsid w:val="00AF38C9"/>
    <w:rsid w:val="00B01FCB"/>
    <w:rsid w:val="00B04198"/>
    <w:rsid w:val="00B0426B"/>
    <w:rsid w:val="00B0429F"/>
    <w:rsid w:val="00B06069"/>
    <w:rsid w:val="00B070BA"/>
    <w:rsid w:val="00B07697"/>
    <w:rsid w:val="00B16B78"/>
    <w:rsid w:val="00B21137"/>
    <w:rsid w:val="00B2637B"/>
    <w:rsid w:val="00B267EA"/>
    <w:rsid w:val="00B2746C"/>
    <w:rsid w:val="00B30320"/>
    <w:rsid w:val="00B30A85"/>
    <w:rsid w:val="00B30B07"/>
    <w:rsid w:val="00B434CF"/>
    <w:rsid w:val="00B468AE"/>
    <w:rsid w:val="00B53414"/>
    <w:rsid w:val="00B53839"/>
    <w:rsid w:val="00B60262"/>
    <w:rsid w:val="00B6047D"/>
    <w:rsid w:val="00B61B32"/>
    <w:rsid w:val="00B6229E"/>
    <w:rsid w:val="00B62F56"/>
    <w:rsid w:val="00B720C8"/>
    <w:rsid w:val="00B73F0C"/>
    <w:rsid w:val="00B76B40"/>
    <w:rsid w:val="00B775B2"/>
    <w:rsid w:val="00B813DA"/>
    <w:rsid w:val="00B8234C"/>
    <w:rsid w:val="00B87F44"/>
    <w:rsid w:val="00B9154E"/>
    <w:rsid w:val="00B91A3F"/>
    <w:rsid w:val="00B96416"/>
    <w:rsid w:val="00B96C9D"/>
    <w:rsid w:val="00B96CB9"/>
    <w:rsid w:val="00B97E87"/>
    <w:rsid w:val="00BA453E"/>
    <w:rsid w:val="00BB3C79"/>
    <w:rsid w:val="00BB6F6C"/>
    <w:rsid w:val="00BB7928"/>
    <w:rsid w:val="00BC3B42"/>
    <w:rsid w:val="00BD2135"/>
    <w:rsid w:val="00BD21D8"/>
    <w:rsid w:val="00BD3A4D"/>
    <w:rsid w:val="00BD6F6B"/>
    <w:rsid w:val="00BD7771"/>
    <w:rsid w:val="00BE042D"/>
    <w:rsid w:val="00BE6EDE"/>
    <w:rsid w:val="00BF0C5C"/>
    <w:rsid w:val="00BF1A1D"/>
    <w:rsid w:val="00BF484B"/>
    <w:rsid w:val="00BF6DDD"/>
    <w:rsid w:val="00C0004E"/>
    <w:rsid w:val="00C061CA"/>
    <w:rsid w:val="00C10AE3"/>
    <w:rsid w:val="00C16F35"/>
    <w:rsid w:val="00C20077"/>
    <w:rsid w:val="00C27F11"/>
    <w:rsid w:val="00C34FD8"/>
    <w:rsid w:val="00C353E4"/>
    <w:rsid w:val="00C45924"/>
    <w:rsid w:val="00C459C3"/>
    <w:rsid w:val="00C54A66"/>
    <w:rsid w:val="00C60340"/>
    <w:rsid w:val="00C61381"/>
    <w:rsid w:val="00C62C9D"/>
    <w:rsid w:val="00C6791F"/>
    <w:rsid w:val="00C85968"/>
    <w:rsid w:val="00C8689B"/>
    <w:rsid w:val="00C86B10"/>
    <w:rsid w:val="00C906DB"/>
    <w:rsid w:val="00C9118F"/>
    <w:rsid w:val="00C91713"/>
    <w:rsid w:val="00C9249F"/>
    <w:rsid w:val="00C9636C"/>
    <w:rsid w:val="00C9730D"/>
    <w:rsid w:val="00CA04D6"/>
    <w:rsid w:val="00CA29FE"/>
    <w:rsid w:val="00CA346E"/>
    <w:rsid w:val="00CA4910"/>
    <w:rsid w:val="00CB1A81"/>
    <w:rsid w:val="00CB2222"/>
    <w:rsid w:val="00CB3250"/>
    <w:rsid w:val="00CB6817"/>
    <w:rsid w:val="00CD1A3D"/>
    <w:rsid w:val="00CD35F9"/>
    <w:rsid w:val="00CD3913"/>
    <w:rsid w:val="00CD4AAA"/>
    <w:rsid w:val="00CD5780"/>
    <w:rsid w:val="00CE177F"/>
    <w:rsid w:val="00CE624C"/>
    <w:rsid w:val="00CE637A"/>
    <w:rsid w:val="00CE6A9C"/>
    <w:rsid w:val="00CF2864"/>
    <w:rsid w:val="00CF34E2"/>
    <w:rsid w:val="00CF399C"/>
    <w:rsid w:val="00CF3AEA"/>
    <w:rsid w:val="00D17AC3"/>
    <w:rsid w:val="00D24F1C"/>
    <w:rsid w:val="00D25907"/>
    <w:rsid w:val="00D25A3E"/>
    <w:rsid w:val="00D27D97"/>
    <w:rsid w:val="00D30E8B"/>
    <w:rsid w:val="00D34869"/>
    <w:rsid w:val="00D37281"/>
    <w:rsid w:val="00D41D22"/>
    <w:rsid w:val="00D45BD4"/>
    <w:rsid w:val="00D474B2"/>
    <w:rsid w:val="00D55430"/>
    <w:rsid w:val="00D554FC"/>
    <w:rsid w:val="00D633EC"/>
    <w:rsid w:val="00D64C10"/>
    <w:rsid w:val="00D6601D"/>
    <w:rsid w:val="00D73514"/>
    <w:rsid w:val="00D74B1A"/>
    <w:rsid w:val="00D753AD"/>
    <w:rsid w:val="00D775B5"/>
    <w:rsid w:val="00D827F6"/>
    <w:rsid w:val="00D83F65"/>
    <w:rsid w:val="00D85E9F"/>
    <w:rsid w:val="00D917D5"/>
    <w:rsid w:val="00D959CF"/>
    <w:rsid w:val="00D95D66"/>
    <w:rsid w:val="00DA279B"/>
    <w:rsid w:val="00DA2828"/>
    <w:rsid w:val="00DB5F48"/>
    <w:rsid w:val="00DC2031"/>
    <w:rsid w:val="00DC3A6D"/>
    <w:rsid w:val="00DC5802"/>
    <w:rsid w:val="00DD4CBA"/>
    <w:rsid w:val="00DD7899"/>
    <w:rsid w:val="00DE0B87"/>
    <w:rsid w:val="00DE25E2"/>
    <w:rsid w:val="00DE5830"/>
    <w:rsid w:val="00DE7F35"/>
    <w:rsid w:val="00DF0280"/>
    <w:rsid w:val="00DF16F6"/>
    <w:rsid w:val="00DF1A6D"/>
    <w:rsid w:val="00DF1FD5"/>
    <w:rsid w:val="00DF6C44"/>
    <w:rsid w:val="00DF76F6"/>
    <w:rsid w:val="00E02059"/>
    <w:rsid w:val="00E0577A"/>
    <w:rsid w:val="00E10256"/>
    <w:rsid w:val="00E11D3A"/>
    <w:rsid w:val="00E12AAE"/>
    <w:rsid w:val="00E12F34"/>
    <w:rsid w:val="00E15A1D"/>
    <w:rsid w:val="00E221CC"/>
    <w:rsid w:val="00E252AF"/>
    <w:rsid w:val="00E2757A"/>
    <w:rsid w:val="00E307A1"/>
    <w:rsid w:val="00E312F7"/>
    <w:rsid w:val="00E34E93"/>
    <w:rsid w:val="00E40DB9"/>
    <w:rsid w:val="00E41303"/>
    <w:rsid w:val="00E423D1"/>
    <w:rsid w:val="00E429D3"/>
    <w:rsid w:val="00E43B73"/>
    <w:rsid w:val="00E45EAC"/>
    <w:rsid w:val="00E50634"/>
    <w:rsid w:val="00E50887"/>
    <w:rsid w:val="00E57207"/>
    <w:rsid w:val="00E6510B"/>
    <w:rsid w:val="00E80F6F"/>
    <w:rsid w:val="00E83BD6"/>
    <w:rsid w:val="00E93167"/>
    <w:rsid w:val="00E96E21"/>
    <w:rsid w:val="00EA00DC"/>
    <w:rsid w:val="00EA196F"/>
    <w:rsid w:val="00EA309E"/>
    <w:rsid w:val="00EA5A94"/>
    <w:rsid w:val="00EB475E"/>
    <w:rsid w:val="00EB4D28"/>
    <w:rsid w:val="00EB6E91"/>
    <w:rsid w:val="00EC099C"/>
    <w:rsid w:val="00EC1DE5"/>
    <w:rsid w:val="00EC3FE2"/>
    <w:rsid w:val="00EC4C4E"/>
    <w:rsid w:val="00EC5D43"/>
    <w:rsid w:val="00ED0E4F"/>
    <w:rsid w:val="00ED3F6E"/>
    <w:rsid w:val="00ED4B24"/>
    <w:rsid w:val="00EE1401"/>
    <w:rsid w:val="00EE149A"/>
    <w:rsid w:val="00EE2587"/>
    <w:rsid w:val="00EE31F8"/>
    <w:rsid w:val="00EF1772"/>
    <w:rsid w:val="00EF7119"/>
    <w:rsid w:val="00F0417F"/>
    <w:rsid w:val="00F05F44"/>
    <w:rsid w:val="00F1083D"/>
    <w:rsid w:val="00F10A9F"/>
    <w:rsid w:val="00F10D00"/>
    <w:rsid w:val="00F15A30"/>
    <w:rsid w:val="00F15D44"/>
    <w:rsid w:val="00F20990"/>
    <w:rsid w:val="00F21D0E"/>
    <w:rsid w:val="00F23963"/>
    <w:rsid w:val="00F30498"/>
    <w:rsid w:val="00F30CF8"/>
    <w:rsid w:val="00F30E03"/>
    <w:rsid w:val="00F316E3"/>
    <w:rsid w:val="00F35BED"/>
    <w:rsid w:val="00F41CB2"/>
    <w:rsid w:val="00F45F76"/>
    <w:rsid w:val="00F46489"/>
    <w:rsid w:val="00F5505E"/>
    <w:rsid w:val="00F64CFF"/>
    <w:rsid w:val="00F76D2F"/>
    <w:rsid w:val="00F81934"/>
    <w:rsid w:val="00F83918"/>
    <w:rsid w:val="00F8520D"/>
    <w:rsid w:val="00F90D2B"/>
    <w:rsid w:val="00F9794D"/>
    <w:rsid w:val="00F97E35"/>
    <w:rsid w:val="00FA0B1D"/>
    <w:rsid w:val="00FA1AD5"/>
    <w:rsid w:val="00FA2194"/>
    <w:rsid w:val="00FA5681"/>
    <w:rsid w:val="00FA6B9B"/>
    <w:rsid w:val="00FA7D38"/>
    <w:rsid w:val="00FB2C25"/>
    <w:rsid w:val="00FB660C"/>
    <w:rsid w:val="00FC03A1"/>
    <w:rsid w:val="00FC2C72"/>
    <w:rsid w:val="00FC4D9A"/>
    <w:rsid w:val="00FC6D3B"/>
    <w:rsid w:val="00FC7D19"/>
    <w:rsid w:val="00FD3BB1"/>
    <w:rsid w:val="00FD7181"/>
    <w:rsid w:val="00FD720E"/>
    <w:rsid w:val="00FD7774"/>
    <w:rsid w:val="00FE012B"/>
    <w:rsid w:val="00FE02F0"/>
    <w:rsid w:val="00FE21BD"/>
    <w:rsid w:val="00FE4CC6"/>
    <w:rsid w:val="00FE6B19"/>
    <w:rsid w:val="00FF248E"/>
    <w:rsid w:val="00FF403C"/>
    <w:rsid w:val="00FF78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31594B2E"/>
  <w15:chartTrackingRefBased/>
  <w15:docId w15:val="{484BE3D8-9B2A-47BE-9319-779D121A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Calibri" w:hAnsi="Tahoma" w:cs="Tahoma"/>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D2F"/>
    <w:pPr>
      <w:spacing w:after="160" w:line="259" w:lineRule="auto"/>
    </w:pPr>
    <w:rPr>
      <w:sz w:val="22"/>
      <w:szCs w:val="22"/>
      <w:lang w:eastAsia="en-US"/>
    </w:rPr>
  </w:style>
  <w:style w:type="paragraph" w:styleId="Ttulo1">
    <w:name w:val="heading 1"/>
    <w:basedOn w:val="Normal"/>
    <w:next w:val="Normal"/>
    <w:link w:val="Ttulo1Char"/>
    <w:uiPriority w:val="9"/>
    <w:qFormat/>
    <w:rsid w:val="00757293"/>
    <w:pPr>
      <w:keepNext/>
      <w:spacing w:before="240" w:after="60" w:line="240" w:lineRule="auto"/>
      <w:outlineLvl w:val="0"/>
    </w:pPr>
    <w:rPr>
      <w:rFonts w:ascii="Arial" w:eastAsia="Times New Roman" w:hAnsi="Arial" w:cs="Times New Roman"/>
      <w:b/>
      <w:bCs/>
      <w:kern w:val="32"/>
      <w:sz w:val="32"/>
      <w:szCs w:val="32"/>
      <w:lang w:val="x-none" w:eastAsia="pt-BR"/>
    </w:rPr>
  </w:style>
  <w:style w:type="paragraph" w:styleId="Ttulo2">
    <w:name w:val="heading 2"/>
    <w:basedOn w:val="Normal"/>
    <w:next w:val="Normal"/>
    <w:link w:val="Ttulo2Char"/>
    <w:uiPriority w:val="9"/>
    <w:unhideWhenUsed/>
    <w:qFormat/>
    <w:rsid w:val="00757293"/>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Ttulo3">
    <w:name w:val="heading 3"/>
    <w:basedOn w:val="Normal"/>
    <w:next w:val="Normal"/>
    <w:link w:val="Ttulo3Char"/>
    <w:qFormat/>
    <w:rsid w:val="00652630"/>
    <w:pPr>
      <w:keepNext/>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Ttulo4">
    <w:name w:val="heading 4"/>
    <w:basedOn w:val="Normal"/>
    <w:next w:val="Normal"/>
    <w:link w:val="Ttulo4Char"/>
    <w:qFormat/>
    <w:rsid w:val="00652630"/>
    <w:pPr>
      <w:keepNext/>
      <w:suppressAutoHyphens/>
      <w:spacing w:before="240" w:after="60" w:line="240" w:lineRule="auto"/>
      <w:outlineLvl w:val="3"/>
    </w:pPr>
    <w:rPr>
      <w:rFonts w:ascii="Times New Roman" w:eastAsia="Times New Roman" w:hAnsi="Times New Roman" w:cs="Times New Roman"/>
      <w:b/>
      <w:bCs/>
      <w:sz w:val="28"/>
      <w:szCs w:val="28"/>
      <w:lang w:val="x-none" w:eastAsia="ar-SA"/>
    </w:rPr>
  </w:style>
  <w:style w:type="paragraph" w:styleId="Ttulo5">
    <w:name w:val="heading 5"/>
    <w:basedOn w:val="Normal"/>
    <w:next w:val="Normal"/>
    <w:link w:val="Ttulo5Char"/>
    <w:qFormat/>
    <w:rsid w:val="00757293"/>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Ttulo6">
    <w:name w:val="heading 6"/>
    <w:basedOn w:val="Normal"/>
    <w:next w:val="Normal"/>
    <w:link w:val="Ttulo6Char"/>
    <w:qFormat/>
    <w:rsid w:val="00757293"/>
    <w:pPr>
      <w:spacing w:before="240" w:after="60" w:line="240" w:lineRule="auto"/>
      <w:outlineLvl w:val="5"/>
    </w:pPr>
    <w:rPr>
      <w:rFonts w:ascii="Times New Roman" w:eastAsia="Times New Roman" w:hAnsi="Times New Roman" w:cs="Times New Roman"/>
      <w:b/>
      <w:bCs/>
      <w:sz w:val="20"/>
      <w:szCs w:val="20"/>
      <w:lang w:val="x-none" w:eastAsia="x-none"/>
    </w:rPr>
  </w:style>
  <w:style w:type="paragraph" w:styleId="Ttulo7">
    <w:name w:val="heading 7"/>
    <w:basedOn w:val="Normal"/>
    <w:next w:val="Normal"/>
    <w:link w:val="Ttulo7Char"/>
    <w:qFormat/>
    <w:rsid w:val="00757293"/>
    <w:pPr>
      <w:keepNext/>
      <w:spacing w:after="0" w:line="240" w:lineRule="auto"/>
      <w:jc w:val="center"/>
      <w:outlineLvl w:val="6"/>
    </w:pPr>
    <w:rPr>
      <w:rFonts w:ascii="Arial" w:eastAsia="Times New Roman" w:hAnsi="Arial" w:cs="Times New Roman"/>
      <w:b/>
      <w:sz w:val="28"/>
      <w:szCs w:val="20"/>
      <w:lang w:val="x-none" w:eastAsia="pt-BR"/>
    </w:rPr>
  </w:style>
  <w:style w:type="paragraph" w:styleId="Ttulo8">
    <w:name w:val="heading 8"/>
    <w:basedOn w:val="Normal"/>
    <w:next w:val="Normal"/>
    <w:link w:val="Ttulo8Char"/>
    <w:qFormat/>
    <w:rsid w:val="00652630"/>
    <w:pPr>
      <w:keepNext/>
      <w:tabs>
        <w:tab w:val="num" w:pos="0"/>
      </w:tabs>
      <w:suppressAutoHyphens/>
      <w:snapToGrid w:val="0"/>
      <w:spacing w:after="0" w:line="240" w:lineRule="auto"/>
      <w:jc w:val="center"/>
      <w:outlineLvl w:val="7"/>
    </w:pPr>
    <w:rPr>
      <w:rFonts w:ascii="Arial" w:eastAsia="Times New Roman" w:hAnsi="Arial" w:cs="Times New Roman"/>
      <w:color w:val="000000"/>
      <w:sz w:val="28"/>
      <w:szCs w:val="20"/>
      <w:lang w:val="x-none" w:eastAsia="ar-SA"/>
    </w:rPr>
  </w:style>
  <w:style w:type="paragraph" w:styleId="Ttulo9">
    <w:name w:val="heading 9"/>
    <w:basedOn w:val="Normal"/>
    <w:next w:val="Normal"/>
    <w:link w:val="Ttulo9Char"/>
    <w:qFormat/>
    <w:rsid w:val="00757293"/>
    <w:pPr>
      <w:spacing w:before="240" w:after="60" w:line="240" w:lineRule="auto"/>
      <w:outlineLvl w:val="8"/>
    </w:pPr>
    <w:rPr>
      <w:rFonts w:ascii="Arial" w:eastAsia="Times New Roman" w:hAnsi="Arial" w:cs="Times New Roman"/>
      <w:sz w:val="20"/>
      <w:szCs w:val="20"/>
      <w:lang w:val="x-none"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B66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B660C"/>
  </w:style>
  <w:style w:type="paragraph" w:styleId="Rodap">
    <w:name w:val="footer"/>
    <w:basedOn w:val="Normal"/>
    <w:link w:val="RodapChar"/>
    <w:unhideWhenUsed/>
    <w:rsid w:val="00FB660C"/>
    <w:pPr>
      <w:tabs>
        <w:tab w:val="center" w:pos="4252"/>
        <w:tab w:val="right" w:pos="8504"/>
      </w:tabs>
      <w:spacing w:after="0" w:line="240" w:lineRule="auto"/>
    </w:pPr>
  </w:style>
  <w:style w:type="character" w:customStyle="1" w:styleId="RodapChar">
    <w:name w:val="Rodapé Char"/>
    <w:basedOn w:val="Fontepargpadro"/>
    <w:link w:val="Rodap"/>
    <w:rsid w:val="00FB660C"/>
  </w:style>
  <w:style w:type="paragraph" w:styleId="Textodebalo">
    <w:name w:val="Balloon Text"/>
    <w:basedOn w:val="Normal"/>
    <w:link w:val="TextodebaloChar"/>
    <w:uiPriority w:val="99"/>
    <w:unhideWhenUsed/>
    <w:rsid w:val="007A6E59"/>
    <w:pPr>
      <w:spacing w:after="0" w:line="240" w:lineRule="auto"/>
    </w:pPr>
    <w:rPr>
      <w:rFonts w:cs="Times New Roman"/>
      <w:sz w:val="16"/>
      <w:szCs w:val="16"/>
      <w:lang w:val="x-none" w:eastAsia="x-none"/>
    </w:rPr>
  </w:style>
  <w:style w:type="character" w:customStyle="1" w:styleId="TextodebaloChar">
    <w:name w:val="Texto de balão Char"/>
    <w:link w:val="Textodebalo"/>
    <w:uiPriority w:val="99"/>
    <w:semiHidden/>
    <w:rsid w:val="007A6E59"/>
    <w:rPr>
      <w:rFonts w:ascii="Tahoma" w:hAnsi="Tahoma" w:cs="Tahoma"/>
      <w:sz w:val="16"/>
      <w:szCs w:val="16"/>
    </w:rPr>
  </w:style>
  <w:style w:type="paragraph" w:styleId="Recuodecorpodetexto">
    <w:name w:val="Body Text Indent"/>
    <w:basedOn w:val="Normal"/>
    <w:link w:val="RecuodecorpodetextoChar"/>
    <w:rsid w:val="007A6E5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RecuodecorpodetextoChar">
    <w:name w:val="Recuo de corpo de texto Char"/>
    <w:link w:val="Recuodecorpodetexto"/>
    <w:rsid w:val="007A6E59"/>
    <w:rPr>
      <w:rFonts w:ascii="Times New Roman" w:eastAsia="Times New Roman" w:hAnsi="Times New Roman" w:cs="Times New Roman"/>
      <w:sz w:val="24"/>
      <w:szCs w:val="24"/>
    </w:rPr>
  </w:style>
  <w:style w:type="paragraph" w:customStyle="1" w:styleId="p4">
    <w:name w:val="p4"/>
    <w:basedOn w:val="Normal"/>
    <w:rsid w:val="007A6E59"/>
    <w:pPr>
      <w:spacing w:before="100" w:beforeAutospacing="1" w:after="100" w:afterAutospacing="1" w:line="240" w:lineRule="auto"/>
    </w:pPr>
    <w:rPr>
      <w:rFonts w:ascii="Arial Unicode MS" w:eastAsia="Arial Unicode MS" w:hAnsi="Arial Unicode MS" w:cs="Arial Unicode MS"/>
      <w:sz w:val="24"/>
      <w:szCs w:val="24"/>
      <w:lang w:eastAsia="pt-BR"/>
    </w:rPr>
  </w:style>
  <w:style w:type="character" w:customStyle="1" w:styleId="Ttulo1Char">
    <w:name w:val="Título 1 Char"/>
    <w:link w:val="Ttulo1"/>
    <w:uiPriority w:val="9"/>
    <w:rsid w:val="00757293"/>
    <w:rPr>
      <w:rFonts w:ascii="Arial" w:eastAsia="Times New Roman" w:hAnsi="Arial" w:cs="Arial"/>
      <w:b/>
      <w:bCs/>
      <w:kern w:val="32"/>
      <w:sz w:val="32"/>
      <w:szCs w:val="32"/>
      <w:lang w:eastAsia="pt-BR"/>
    </w:rPr>
  </w:style>
  <w:style w:type="character" w:customStyle="1" w:styleId="Ttulo2Char">
    <w:name w:val="Título 2 Char"/>
    <w:link w:val="Ttulo2"/>
    <w:uiPriority w:val="9"/>
    <w:rsid w:val="00757293"/>
    <w:rPr>
      <w:rFonts w:ascii="Cambria" w:eastAsia="Times New Roman" w:hAnsi="Cambria" w:cs="Times New Roman"/>
      <w:b/>
      <w:bCs/>
      <w:i/>
      <w:iCs/>
      <w:sz w:val="28"/>
      <w:szCs w:val="28"/>
      <w:lang w:val="x-none" w:eastAsia="x-none"/>
    </w:rPr>
  </w:style>
  <w:style w:type="character" w:customStyle="1" w:styleId="Ttulo5Char">
    <w:name w:val="Título 5 Char"/>
    <w:link w:val="Ttulo5"/>
    <w:rsid w:val="00757293"/>
    <w:rPr>
      <w:rFonts w:ascii="Times New Roman" w:eastAsia="Times New Roman" w:hAnsi="Times New Roman" w:cs="Times New Roman"/>
      <w:b/>
      <w:bCs/>
      <w:i/>
      <w:iCs/>
      <w:sz w:val="26"/>
      <w:szCs w:val="26"/>
      <w:lang w:val="x-none" w:eastAsia="x-none"/>
    </w:rPr>
  </w:style>
  <w:style w:type="character" w:customStyle="1" w:styleId="Ttulo6Char">
    <w:name w:val="Título 6 Char"/>
    <w:link w:val="Ttulo6"/>
    <w:rsid w:val="00757293"/>
    <w:rPr>
      <w:rFonts w:ascii="Times New Roman" w:eastAsia="Times New Roman" w:hAnsi="Times New Roman" w:cs="Times New Roman"/>
      <w:b/>
      <w:bCs/>
      <w:lang w:val="x-none" w:eastAsia="x-none"/>
    </w:rPr>
  </w:style>
  <w:style w:type="character" w:customStyle="1" w:styleId="Ttulo7Char">
    <w:name w:val="Título 7 Char"/>
    <w:link w:val="Ttulo7"/>
    <w:rsid w:val="00757293"/>
    <w:rPr>
      <w:rFonts w:ascii="Arial" w:eastAsia="Times New Roman" w:hAnsi="Arial" w:cs="Arial"/>
      <w:b/>
      <w:sz w:val="28"/>
      <w:szCs w:val="20"/>
      <w:lang w:eastAsia="pt-BR"/>
    </w:rPr>
  </w:style>
  <w:style w:type="character" w:customStyle="1" w:styleId="Ttulo9Char">
    <w:name w:val="Título 9 Char"/>
    <w:link w:val="Ttulo9"/>
    <w:rsid w:val="00757293"/>
    <w:rPr>
      <w:rFonts w:ascii="Arial" w:eastAsia="Times New Roman" w:hAnsi="Arial" w:cs="Arial"/>
      <w:lang w:eastAsia="pt-BR"/>
    </w:rPr>
  </w:style>
  <w:style w:type="numbering" w:customStyle="1" w:styleId="Semlista1">
    <w:name w:val="Sem lista1"/>
    <w:next w:val="Semlista"/>
    <w:uiPriority w:val="99"/>
    <w:semiHidden/>
    <w:unhideWhenUsed/>
    <w:rsid w:val="00757293"/>
  </w:style>
  <w:style w:type="character" w:styleId="Hyperlink">
    <w:name w:val="Hyperlink"/>
    <w:uiPriority w:val="99"/>
    <w:rsid w:val="00757293"/>
    <w:rPr>
      <w:color w:val="0000FF"/>
      <w:u w:val="single"/>
    </w:rPr>
  </w:style>
  <w:style w:type="table" w:styleId="Tabelacomgrade">
    <w:name w:val="Table Grid"/>
    <w:basedOn w:val="Tabelanormal"/>
    <w:uiPriority w:val="59"/>
    <w:rsid w:val="00757293"/>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qFormat/>
    <w:rsid w:val="00757293"/>
    <w:rPr>
      <w:b/>
      <w:bCs/>
    </w:rPr>
  </w:style>
  <w:style w:type="paragraph" w:styleId="Corpodetexto">
    <w:name w:val="Body Text"/>
    <w:basedOn w:val="Normal"/>
    <w:link w:val="CorpodetextoChar"/>
    <w:rsid w:val="00757293"/>
    <w:pPr>
      <w:spacing w:after="0" w:line="240" w:lineRule="auto"/>
    </w:pPr>
    <w:rPr>
      <w:rFonts w:eastAsia="Times New Roman" w:cs="Times New Roman"/>
      <w:sz w:val="20"/>
      <w:szCs w:val="20"/>
      <w:lang w:val="x-none" w:eastAsia="x-none"/>
    </w:rPr>
  </w:style>
  <w:style w:type="character" w:customStyle="1" w:styleId="CorpodetextoChar">
    <w:name w:val="Corpo de texto Char"/>
    <w:link w:val="Corpodetexto"/>
    <w:rsid w:val="00757293"/>
    <w:rPr>
      <w:rFonts w:eastAsia="Times New Roman" w:cs="Times New Roman"/>
      <w:lang w:val="x-none" w:eastAsia="x-none"/>
    </w:rPr>
  </w:style>
  <w:style w:type="paragraph" w:styleId="Corpodetexto3">
    <w:name w:val="Body Text 3"/>
    <w:basedOn w:val="Normal"/>
    <w:link w:val="Corpodetexto3Char"/>
    <w:rsid w:val="00757293"/>
    <w:pPr>
      <w:spacing w:after="120" w:line="240" w:lineRule="auto"/>
    </w:pPr>
    <w:rPr>
      <w:rFonts w:ascii="Times New Roman" w:eastAsia="Times New Roman" w:hAnsi="Times New Roman" w:cs="Times New Roman"/>
      <w:sz w:val="16"/>
      <w:szCs w:val="16"/>
      <w:lang w:val="x-none" w:eastAsia="pt-BR"/>
    </w:rPr>
  </w:style>
  <w:style w:type="character" w:customStyle="1" w:styleId="Corpodetexto3Char">
    <w:name w:val="Corpo de texto 3 Char"/>
    <w:link w:val="Corpodetexto3"/>
    <w:rsid w:val="00757293"/>
    <w:rPr>
      <w:rFonts w:ascii="Times New Roman" w:eastAsia="Times New Roman" w:hAnsi="Times New Roman" w:cs="Times New Roman"/>
      <w:sz w:val="16"/>
      <w:szCs w:val="16"/>
      <w:lang w:eastAsia="pt-BR"/>
    </w:rPr>
  </w:style>
  <w:style w:type="paragraph" w:styleId="Ttulo">
    <w:name w:val="Title"/>
    <w:basedOn w:val="Normal"/>
    <w:next w:val="Corpodetexto"/>
    <w:link w:val="TtuloChar"/>
    <w:qFormat/>
    <w:rsid w:val="00757293"/>
    <w:pPr>
      <w:keepNext/>
      <w:suppressAutoHyphens/>
      <w:spacing w:before="240" w:after="120" w:line="240" w:lineRule="auto"/>
    </w:pPr>
    <w:rPr>
      <w:rFonts w:ascii="Arial" w:eastAsia="Tahoma" w:hAnsi="Arial" w:cs="Times New Roman"/>
      <w:sz w:val="28"/>
      <w:szCs w:val="28"/>
      <w:lang w:val="x-none" w:eastAsia="ar-SA"/>
    </w:rPr>
  </w:style>
  <w:style w:type="character" w:customStyle="1" w:styleId="TtuloChar">
    <w:name w:val="Título Char"/>
    <w:link w:val="Ttulo"/>
    <w:rsid w:val="00757293"/>
    <w:rPr>
      <w:rFonts w:ascii="Arial" w:eastAsia="Tahoma" w:hAnsi="Arial" w:cs="Times New Roman"/>
      <w:sz w:val="28"/>
      <w:szCs w:val="28"/>
      <w:lang w:val="x-none" w:eastAsia="ar-SA"/>
    </w:rPr>
  </w:style>
  <w:style w:type="paragraph" w:customStyle="1" w:styleId="Corpodetexto21">
    <w:name w:val="Corpo de texto 21"/>
    <w:basedOn w:val="Normal"/>
    <w:rsid w:val="00757293"/>
    <w:pPr>
      <w:spacing w:after="0" w:line="240" w:lineRule="auto"/>
      <w:jc w:val="both"/>
    </w:pPr>
    <w:rPr>
      <w:rFonts w:ascii="Arial" w:eastAsia="Times New Roman" w:hAnsi="Arial" w:cs="Times New Roman"/>
      <w:sz w:val="24"/>
      <w:szCs w:val="20"/>
      <w:lang w:eastAsia="pt-BR"/>
    </w:rPr>
  </w:style>
  <w:style w:type="paragraph" w:styleId="Recuodecorpodetexto2">
    <w:name w:val="Body Text Indent 2"/>
    <w:basedOn w:val="Normal"/>
    <w:link w:val="Recuodecorpodetexto2Char"/>
    <w:qFormat/>
    <w:rsid w:val="00757293"/>
    <w:pPr>
      <w:spacing w:after="120" w:line="480" w:lineRule="auto"/>
      <w:ind w:left="283"/>
    </w:pPr>
    <w:rPr>
      <w:rFonts w:ascii="Times New Roman" w:eastAsia="Times New Roman" w:hAnsi="Times New Roman" w:cs="Times New Roman"/>
      <w:sz w:val="24"/>
      <w:szCs w:val="24"/>
      <w:lang w:val="x-none" w:eastAsia="pt-BR"/>
    </w:rPr>
  </w:style>
  <w:style w:type="character" w:customStyle="1" w:styleId="Recuodecorpodetexto2Char">
    <w:name w:val="Recuo de corpo de texto 2 Char"/>
    <w:link w:val="Recuodecorpodetexto2"/>
    <w:rsid w:val="00757293"/>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757293"/>
    <w:pPr>
      <w:spacing w:after="120" w:line="240" w:lineRule="auto"/>
      <w:ind w:left="283"/>
    </w:pPr>
    <w:rPr>
      <w:rFonts w:ascii="Times New Roman" w:eastAsia="Times New Roman" w:hAnsi="Times New Roman" w:cs="Times New Roman"/>
      <w:sz w:val="16"/>
      <w:szCs w:val="16"/>
      <w:lang w:val="x-none" w:eastAsia="pt-BR"/>
    </w:rPr>
  </w:style>
  <w:style w:type="character" w:customStyle="1" w:styleId="Recuodecorpodetexto3Char">
    <w:name w:val="Recuo de corpo de texto 3 Char"/>
    <w:link w:val="Recuodecorpodetexto3"/>
    <w:rsid w:val="00757293"/>
    <w:rPr>
      <w:rFonts w:ascii="Times New Roman" w:eastAsia="Times New Roman" w:hAnsi="Times New Roman" w:cs="Times New Roman"/>
      <w:sz w:val="16"/>
      <w:szCs w:val="16"/>
      <w:lang w:eastAsia="pt-BR"/>
    </w:rPr>
  </w:style>
  <w:style w:type="paragraph" w:styleId="TextosemFormatao">
    <w:name w:val="Plain Text"/>
    <w:aliases w:val="Plain Text"/>
    <w:basedOn w:val="Normal"/>
    <w:link w:val="TextosemFormataoChar"/>
    <w:qFormat/>
    <w:rsid w:val="00757293"/>
    <w:pPr>
      <w:spacing w:after="0" w:line="240" w:lineRule="auto"/>
    </w:pPr>
    <w:rPr>
      <w:rFonts w:ascii="Courier New" w:eastAsia="Times New Roman" w:hAnsi="Courier New" w:cs="Times New Roman"/>
      <w:sz w:val="20"/>
      <w:szCs w:val="20"/>
      <w:lang w:val="x-none" w:eastAsia="pt-BR"/>
    </w:rPr>
  </w:style>
  <w:style w:type="character" w:customStyle="1" w:styleId="TextosemFormataoChar">
    <w:name w:val="Texto sem Formatação Char"/>
    <w:aliases w:val="Plain Text Char1"/>
    <w:link w:val="TextosemFormatao"/>
    <w:uiPriority w:val="99"/>
    <w:rsid w:val="00757293"/>
    <w:rPr>
      <w:rFonts w:ascii="Courier New" w:eastAsia="Times New Roman" w:hAnsi="Courier New" w:cs="Times New Roman"/>
      <w:sz w:val="20"/>
      <w:szCs w:val="20"/>
      <w:lang w:eastAsia="pt-BR"/>
    </w:rPr>
  </w:style>
  <w:style w:type="paragraph" w:styleId="NormalWeb">
    <w:name w:val="Normal (Web)"/>
    <w:basedOn w:val="Normal"/>
    <w:qFormat/>
    <w:rsid w:val="0075729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Legenda">
    <w:name w:val="caption"/>
    <w:basedOn w:val="Normal"/>
    <w:next w:val="Normal"/>
    <w:qFormat/>
    <w:rsid w:val="00757293"/>
    <w:pPr>
      <w:framePr w:h="0"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pPr>
    <w:rPr>
      <w:rFonts w:ascii="Arial" w:eastAsia="Times New Roman" w:hAnsi="Arial" w:cs="Arial"/>
      <w:sz w:val="24"/>
      <w:szCs w:val="20"/>
      <w:lang w:eastAsia="pt-BR"/>
    </w:rPr>
  </w:style>
  <w:style w:type="paragraph" w:customStyle="1" w:styleId="WW-Corpodetexto3">
    <w:name w:val="WW-Corpo de texto 3"/>
    <w:basedOn w:val="Normal"/>
    <w:rsid w:val="00757293"/>
    <w:pPr>
      <w:spacing w:after="0" w:line="240" w:lineRule="auto"/>
      <w:jc w:val="both"/>
    </w:pPr>
    <w:rPr>
      <w:rFonts w:ascii="Times New Roman" w:eastAsia="Times New Roman" w:hAnsi="Times New Roman" w:cs="Times New Roman"/>
      <w:sz w:val="24"/>
      <w:szCs w:val="20"/>
      <w:lang w:eastAsia="ar-SA"/>
    </w:rPr>
  </w:style>
  <w:style w:type="character" w:styleId="Nmerodepgina">
    <w:name w:val="page number"/>
    <w:basedOn w:val="Fontepargpadro"/>
    <w:rsid w:val="00757293"/>
  </w:style>
  <w:style w:type="character" w:styleId="HiperlinkVisitado">
    <w:name w:val="FollowedHyperlink"/>
    <w:rsid w:val="00757293"/>
    <w:rPr>
      <w:color w:val="800080"/>
      <w:u w:val="single"/>
    </w:rPr>
  </w:style>
  <w:style w:type="paragraph" w:customStyle="1" w:styleId="font5">
    <w:name w:val="font5"/>
    <w:basedOn w:val="Normal"/>
    <w:rsid w:val="00757293"/>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6">
    <w:name w:val="font6"/>
    <w:basedOn w:val="Normal"/>
    <w:rsid w:val="00757293"/>
    <w:pPr>
      <w:spacing w:before="100" w:beforeAutospacing="1" w:after="100" w:afterAutospacing="1" w:line="240" w:lineRule="auto"/>
    </w:pPr>
    <w:rPr>
      <w:rFonts w:ascii="Arial" w:eastAsia="Times New Roman" w:hAnsi="Arial" w:cs="Arial"/>
      <w:sz w:val="20"/>
      <w:szCs w:val="20"/>
      <w:lang w:eastAsia="pt-BR"/>
    </w:rPr>
  </w:style>
  <w:style w:type="paragraph" w:customStyle="1" w:styleId="font7">
    <w:name w:val="font7"/>
    <w:basedOn w:val="Normal"/>
    <w:rsid w:val="00757293"/>
    <w:pPr>
      <w:spacing w:before="100" w:beforeAutospacing="1" w:after="100" w:afterAutospacing="1" w:line="240" w:lineRule="auto"/>
    </w:pPr>
    <w:rPr>
      <w:rFonts w:ascii="Arial" w:eastAsia="Times New Roman" w:hAnsi="Arial" w:cs="Arial"/>
      <w:b/>
      <w:bCs/>
      <w:color w:val="000000"/>
      <w:sz w:val="19"/>
      <w:szCs w:val="19"/>
      <w:lang w:eastAsia="pt-BR"/>
    </w:rPr>
  </w:style>
  <w:style w:type="paragraph" w:customStyle="1" w:styleId="font8">
    <w:name w:val="font8"/>
    <w:basedOn w:val="Normal"/>
    <w:rsid w:val="00757293"/>
    <w:pPr>
      <w:spacing w:before="100" w:beforeAutospacing="1" w:after="100" w:afterAutospacing="1" w:line="240" w:lineRule="auto"/>
    </w:pPr>
    <w:rPr>
      <w:rFonts w:ascii="Arial" w:eastAsia="Times New Roman" w:hAnsi="Arial" w:cs="Arial"/>
      <w:color w:val="000000"/>
      <w:sz w:val="19"/>
      <w:szCs w:val="19"/>
      <w:lang w:eastAsia="pt-BR"/>
    </w:rPr>
  </w:style>
  <w:style w:type="paragraph" w:customStyle="1" w:styleId="font9">
    <w:name w:val="font9"/>
    <w:basedOn w:val="Normal"/>
    <w:rsid w:val="00757293"/>
    <w:pPr>
      <w:spacing w:before="100" w:beforeAutospacing="1" w:after="100" w:afterAutospacing="1" w:line="240" w:lineRule="auto"/>
    </w:pPr>
    <w:rPr>
      <w:rFonts w:ascii="Arial" w:eastAsia="Times New Roman" w:hAnsi="Arial" w:cs="Arial"/>
      <w:b/>
      <w:bCs/>
      <w:sz w:val="19"/>
      <w:szCs w:val="19"/>
      <w:lang w:eastAsia="pt-BR"/>
    </w:rPr>
  </w:style>
  <w:style w:type="paragraph" w:customStyle="1" w:styleId="font10">
    <w:name w:val="font10"/>
    <w:basedOn w:val="Normal"/>
    <w:rsid w:val="00757293"/>
    <w:pPr>
      <w:spacing w:before="100" w:beforeAutospacing="1" w:after="100" w:afterAutospacing="1" w:line="240" w:lineRule="auto"/>
    </w:pPr>
    <w:rPr>
      <w:rFonts w:ascii="Arial" w:eastAsia="Times New Roman" w:hAnsi="Arial" w:cs="Arial"/>
      <w:sz w:val="19"/>
      <w:szCs w:val="19"/>
      <w:lang w:eastAsia="pt-BR"/>
    </w:rPr>
  </w:style>
  <w:style w:type="paragraph" w:customStyle="1" w:styleId="xl19">
    <w:name w:val="xl19"/>
    <w:basedOn w:val="Normal"/>
    <w:rsid w:val="00757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20">
    <w:name w:val="xl20"/>
    <w:basedOn w:val="Normal"/>
    <w:rsid w:val="00757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21">
    <w:name w:val="xl21"/>
    <w:basedOn w:val="Normal"/>
    <w:rsid w:val="00757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22">
    <w:name w:val="xl22"/>
    <w:basedOn w:val="Normal"/>
    <w:rsid w:val="00757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9"/>
      <w:szCs w:val="19"/>
      <w:lang w:eastAsia="pt-BR"/>
    </w:rPr>
  </w:style>
  <w:style w:type="paragraph" w:customStyle="1" w:styleId="xl23">
    <w:name w:val="xl23"/>
    <w:basedOn w:val="Normal"/>
    <w:rsid w:val="00757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9"/>
      <w:szCs w:val="19"/>
      <w:lang w:eastAsia="pt-BR"/>
    </w:rPr>
  </w:style>
  <w:style w:type="paragraph" w:customStyle="1" w:styleId="xl24">
    <w:name w:val="xl24"/>
    <w:basedOn w:val="Normal"/>
    <w:rsid w:val="00757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9"/>
      <w:szCs w:val="19"/>
      <w:lang w:eastAsia="pt-BR"/>
    </w:rPr>
  </w:style>
  <w:style w:type="paragraph" w:customStyle="1" w:styleId="xl25">
    <w:name w:val="xl25"/>
    <w:basedOn w:val="Normal"/>
    <w:rsid w:val="00757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 w:type="paragraph" w:customStyle="1" w:styleId="xl26">
    <w:name w:val="xl26"/>
    <w:basedOn w:val="Normal"/>
    <w:rsid w:val="00757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9"/>
      <w:szCs w:val="19"/>
      <w:lang w:eastAsia="pt-BR"/>
    </w:rPr>
  </w:style>
  <w:style w:type="paragraph" w:customStyle="1" w:styleId="xl27">
    <w:name w:val="xl27"/>
    <w:basedOn w:val="Normal"/>
    <w:rsid w:val="00757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character" w:customStyle="1" w:styleId="descricao1">
    <w:name w:val="descricao1"/>
    <w:rsid w:val="00757293"/>
    <w:rPr>
      <w:color w:val="666666"/>
      <w:sz w:val="15"/>
      <w:szCs w:val="15"/>
    </w:rPr>
  </w:style>
  <w:style w:type="paragraph" w:customStyle="1" w:styleId="Textopadro">
    <w:name w:val="Texto padrão"/>
    <w:basedOn w:val="Normal"/>
    <w:rsid w:val="00757293"/>
    <w:pPr>
      <w:widowControl w:val="0"/>
      <w:spacing w:after="0" w:line="240" w:lineRule="auto"/>
    </w:pPr>
    <w:rPr>
      <w:rFonts w:ascii="Times New Roman" w:eastAsia="Times New Roman" w:hAnsi="Times New Roman" w:cs="Times New Roman"/>
      <w:snapToGrid w:val="0"/>
      <w:sz w:val="24"/>
      <w:szCs w:val="20"/>
      <w:lang w:val="en-US" w:eastAsia="pt-BR"/>
    </w:rPr>
  </w:style>
  <w:style w:type="character" w:styleId="Refdecomentrio">
    <w:name w:val="annotation reference"/>
    <w:uiPriority w:val="99"/>
    <w:semiHidden/>
    <w:rsid w:val="00757293"/>
    <w:rPr>
      <w:sz w:val="16"/>
      <w:szCs w:val="16"/>
    </w:rPr>
  </w:style>
  <w:style w:type="paragraph" w:styleId="Textodecomentrio">
    <w:name w:val="annotation text"/>
    <w:basedOn w:val="Normal"/>
    <w:link w:val="TextodecomentrioChar"/>
    <w:uiPriority w:val="99"/>
    <w:qFormat/>
    <w:rsid w:val="00757293"/>
    <w:pPr>
      <w:spacing w:after="0" w:line="240" w:lineRule="auto"/>
    </w:pPr>
    <w:rPr>
      <w:rFonts w:ascii="Times New Roman" w:eastAsia="Times New Roman" w:hAnsi="Times New Roman" w:cs="Times New Roman"/>
      <w:sz w:val="20"/>
      <w:szCs w:val="20"/>
      <w:lang w:val="x-none" w:eastAsia="pt-BR"/>
    </w:rPr>
  </w:style>
  <w:style w:type="character" w:customStyle="1" w:styleId="TextodecomentrioChar">
    <w:name w:val="Texto de comentário Char"/>
    <w:link w:val="Textodecomentrio"/>
    <w:uiPriority w:val="99"/>
    <w:qFormat/>
    <w:rsid w:val="007572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757293"/>
    <w:rPr>
      <w:b/>
      <w:bCs/>
    </w:rPr>
  </w:style>
  <w:style w:type="character" w:customStyle="1" w:styleId="AssuntodocomentrioChar">
    <w:name w:val="Assunto do comentário Char"/>
    <w:link w:val="Assuntodocomentrio"/>
    <w:semiHidden/>
    <w:rsid w:val="00757293"/>
    <w:rPr>
      <w:rFonts w:ascii="Times New Roman" w:eastAsia="Times New Roman" w:hAnsi="Times New Roman" w:cs="Times New Roman"/>
      <w:b/>
      <w:bCs/>
      <w:sz w:val="20"/>
      <w:szCs w:val="20"/>
      <w:lang w:eastAsia="pt-BR"/>
    </w:rPr>
  </w:style>
  <w:style w:type="paragraph" w:customStyle="1" w:styleId="western">
    <w:name w:val="western"/>
    <w:basedOn w:val="Normal"/>
    <w:rsid w:val="00757293"/>
    <w:pPr>
      <w:spacing w:before="100" w:beforeAutospacing="1" w:after="0" w:line="240" w:lineRule="auto"/>
      <w:jc w:val="both"/>
    </w:pPr>
    <w:rPr>
      <w:rFonts w:ascii="Verdana" w:eastAsia="Times New Roman" w:hAnsi="Verdana" w:cs="Times New Roman"/>
      <w:color w:val="000000"/>
      <w:lang w:eastAsia="pt-BR"/>
    </w:rPr>
  </w:style>
  <w:style w:type="character" w:customStyle="1" w:styleId="apple-converted-space">
    <w:name w:val="apple-converted-space"/>
    <w:basedOn w:val="Fontepargpadro"/>
    <w:rsid w:val="00757293"/>
  </w:style>
  <w:style w:type="paragraph" w:customStyle="1" w:styleId="mainwindow">
    <w:name w:val="mainwindow"/>
    <w:basedOn w:val="Normal"/>
    <w:rsid w:val="0075729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ainwindow1">
    <w:name w:val="mainwindow1"/>
    <w:basedOn w:val="Fontepargpadro"/>
    <w:rsid w:val="00757293"/>
  </w:style>
  <w:style w:type="paragraph" w:styleId="Reviso">
    <w:name w:val="Revision"/>
    <w:hidden/>
    <w:rsid w:val="00757293"/>
    <w:rPr>
      <w:rFonts w:ascii="Times New Roman" w:eastAsia="Times New Roman" w:hAnsi="Times New Roman" w:cs="Times New Roman"/>
      <w:sz w:val="24"/>
      <w:szCs w:val="24"/>
    </w:rPr>
  </w:style>
  <w:style w:type="paragraph" w:customStyle="1" w:styleId="artigo">
    <w:name w:val="artigo"/>
    <w:basedOn w:val="Normal"/>
    <w:rsid w:val="0075729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757293"/>
    <w:pPr>
      <w:autoSpaceDE w:val="0"/>
      <w:autoSpaceDN w:val="0"/>
      <w:adjustRightInd w:val="0"/>
    </w:pPr>
    <w:rPr>
      <w:rFonts w:ascii="Calibri" w:eastAsia="Times New Roman" w:hAnsi="Calibri" w:cs="Calibri"/>
      <w:color w:val="000000"/>
      <w:sz w:val="24"/>
      <w:szCs w:val="24"/>
    </w:rPr>
  </w:style>
  <w:style w:type="paragraph" w:customStyle="1" w:styleId="Pa6">
    <w:name w:val="Pa6"/>
    <w:basedOn w:val="Normal"/>
    <w:next w:val="Normal"/>
    <w:rsid w:val="00757293"/>
    <w:pPr>
      <w:autoSpaceDE w:val="0"/>
      <w:autoSpaceDN w:val="0"/>
      <w:adjustRightInd w:val="0"/>
      <w:spacing w:after="0" w:line="181" w:lineRule="atLeast"/>
    </w:pPr>
    <w:rPr>
      <w:rFonts w:eastAsia="Times New Roman"/>
      <w:sz w:val="24"/>
      <w:szCs w:val="24"/>
    </w:rPr>
  </w:style>
  <w:style w:type="paragraph" w:customStyle="1" w:styleId="Standard">
    <w:name w:val="Standard"/>
    <w:rsid w:val="00757293"/>
    <w:pPr>
      <w:widowControl w:val="0"/>
      <w:suppressAutoHyphens/>
      <w:autoSpaceDN w:val="0"/>
    </w:pPr>
    <w:rPr>
      <w:rFonts w:ascii="Liberation Serif" w:eastAsia="SimSun" w:hAnsi="Liberation Serif" w:cs="Mangal"/>
      <w:kern w:val="3"/>
      <w:sz w:val="24"/>
      <w:szCs w:val="24"/>
      <w:lang w:eastAsia="zh-CN" w:bidi="hi-IN"/>
    </w:rPr>
  </w:style>
  <w:style w:type="paragraph" w:styleId="SemEspaamento">
    <w:name w:val="No Spacing"/>
    <w:uiPriority w:val="1"/>
    <w:qFormat/>
    <w:rsid w:val="00757293"/>
    <w:pPr>
      <w:suppressAutoHyphens/>
    </w:pPr>
    <w:rPr>
      <w:rFonts w:ascii="Times New Roman" w:eastAsia="Times New Roman" w:hAnsi="Times New Roman" w:cs="Times New Roman"/>
      <w:sz w:val="24"/>
      <w:szCs w:val="24"/>
      <w:lang w:eastAsia="ar-SA"/>
    </w:rPr>
  </w:style>
  <w:style w:type="character" w:customStyle="1" w:styleId="Ttulo3Char">
    <w:name w:val="Título 3 Char"/>
    <w:link w:val="Ttulo3"/>
    <w:rsid w:val="00652630"/>
    <w:rPr>
      <w:rFonts w:ascii="Arial" w:eastAsia="Times New Roman" w:hAnsi="Arial" w:cs="Times New Roman"/>
      <w:b/>
      <w:bCs/>
      <w:sz w:val="26"/>
      <w:szCs w:val="26"/>
      <w:lang w:val="x-none" w:eastAsia="ar-SA"/>
    </w:rPr>
  </w:style>
  <w:style w:type="character" w:customStyle="1" w:styleId="Ttulo4Char">
    <w:name w:val="Título 4 Char"/>
    <w:link w:val="Ttulo4"/>
    <w:rsid w:val="00652630"/>
    <w:rPr>
      <w:rFonts w:ascii="Times New Roman" w:eastAsia="Times New Roman" w:hAnsi="Times New Roman" w:cs="Times New Roman"/>
      <w:b/>
      <w:bCs/>
      <w:sz w:val="28"/>
      <w:szCs w:val="28"/>
      <w:lang w:val="x-none" w:eastAsia="ar-SA"/>
    </w:rPr>
  </w:style>
  <w:style w:type="character" w:customStyle="1" w:styleId="Ttulo8Char">
    <w:name w:val="Título 8 Char"/>
    <w:link w:val="Ttulo8"/>
    <w:rsid w:val="00652630"/>
    <w:rPr>
      <w:rFonts w:ascii="Arial" w:eastAsia="Times New Roman" w:hAnsi="Arial" w:cs="Times New Roman"/>
      <w:color w:val="000000"/>
      <w:sz w:val="28"/>
      <w:szCs w:val="20"/>
      <w:lang w:val="x-none" w:eastAsia="ar-SA"/>
    </w:rPr>
  </w:style>
  <w:style w:type="character" w:styleId="nfase">
    <w:name w:val="Emphasis"/>
    <w:qFormat/>
    <w:rsid w:val="00652630"/>
    <w:rPr>
      <w:b/>
      <w:bCs/>
      <w:i w:val="0"/>
      <w:iCs w:val="0"/>
    </w:rPr>
  </w:style>
  <w:style w:type="character" w:customStyle="1" w:styleId="Pr-formataoHTMLChar">
    <w:name w:val="Pré-formatação HTML Char"/>
    <w:link w:val="Pr-formataoHTML"/>
    <w:locked/>
    <w:rsid w:val="00652630"/>
    <w:rPr>
      <w:rFonts w:ascii="Courier New" w:hAnsi="Courier New"/>
      <w:color w:val="29387B"/>
      <w:sz w:val="18"/>
      <w:szCs w:val="18"/>
    </w:rPr>
  </w:style>
  <w:style w:type="paragraph" w:styleId="Pr-formataoHTML">
    <w:name w:val="HTML Preformatted"/>
    <w:basedOn w:val="Normal"/>
    <w:link w:val="Pr-formataoHTMLChar"/>
    <w:rsid w:val="0065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color w:val="29387B"/>
      <w:sz w:val="18"/>
      <w:szCs w:val="18"/>
      <w:lang w:val="x-none" w:eastAsia="x-none"/>
    </w:rPr>
  </w:style>
  <w:style w:type="character" w:customStyle="1" w:styleId="Pr-formataoHTMLChar1">
    <w:name w:val="Pré-formatação HTML Char1"/>
    <w:rsid w:val="00652630"/>
    <w:rPr>
      <w:rFonts w:ascii="Consolas" w:hAnsi="Consolas"/>
      <w:sz w:val="20"/>
      <w:szCs w:val="20"/>
    </w:rPr>
  </w:style>
  <w:style w:type="character" w:customStyle="1" w:styleId="Corpodetexto2Char">
    <w:name w:val="Corpo de texto 2 Char"/>
    <w:link w:val="Corpodetexto2"/>
    <w:locked/>
    <w:rsid w:val="00652630"/>
    <w:rPr>
      <w:bCs/>
      <w:sz w:val="24"/>
    </w:rPr>
  </w:style>
  <w:style w:type="paragraph" w:styleId="Corpodetexto2">
    <w:name w:val="Body Text 2"/>
    <w:basedOn w:val="Normal"/>
    <w:link w:val="Corpodetexto2Char"/>
    <w:rsid w:val="00652630"/>
    <w:pPr>
      <w:spacing w:after="0" w:line="240" w:lineRule="auto"/>
    </w:pPr>
    <w:rPr>
      <w:rFonts w:cs="Times New Roman"/>
      <w:bCs/>
      <w:sz w:val="24"/>
      <w:szCs w:val="20"/>
      <w:lang w:val="x-none" w:eastAsia="x-none"/>
    </w:rPr>
  </w:style>
  <w:style w:type="character" w:customStyle="1" w:styleId="Corpodetexto2Char1">
    <w:name w:val="Corpo de texto 2 Char1"/>
    <w:basedOn w:val="Fontepargpadro"/>
    <w:rsid w:val="00652630"/>
  </w:style>
  <w:style w:type="character" w:customStyle="1" w:styleId="Absatz-Standardschriftart">
    <w:name w:val="Absatz-Standardschriftart"/>
    <w:rsid w:val="00652630"/>
  </w:style>
  <w:style w:type="character" w:customStyle="1" w:styleId="WW-Absatz-Standardschriftart">
    <w:name w:val="WW-Absatz-Standardschriftart"/>
    <w:rsid w:val="00652630"/>
  </w:style>
  <w:style w:type="character" w:customStyle="1" w:styleId="WW-Absatz-Standardschriftart1">
    <w:name w:val="WW-Absatz-Standardschriftart1"/>
    <w:rsid w:val="00652630"/>
  </w:style>
  <w:style w:type="character" w:customStyle="1" w:styleId="Fontepargpadro2">
    <w:name w:val="Fonte parág. padrão2"/>
    <w:rsid w:val="00652630"/>
  </w:style>
  <w:style w:type="character" w:customStyle="1" w:styleId="WW-Absatz-Standardschriftart11">
    <w:name w:val="WW-Absatz-Standardschriftart11"/>
    <w:rsid w:val="00652630"/>
  </w:style>
  <w:style w:type="character" w:customStyle="1" w:styleId="WW-Absatz-Standardschriftart111">
    <w:name w:val="WW-Absatz-Standardschriftart111"/>
    <w:rsid w:val="00652630"/>
  </w:style>
  <w:style w:type="character" w:customStyle="1" w:styleId="WW-Absatz-Standardschriftart1111">
    <w:name w:val="WW-Absatz-Standardschriftart1111"/>
    <w:rsid w:val="00652630"/>
  </w:style>
  <w:style w:type="character" w:customStyle="1" w:styleId="Fontepargpadro1">
    <w:name w:val="Fonte parág. padrão1"/>
    <w:rsid w:val="00652630"/>
  </w:style>
  <w:style w:type="character" w:customStyle="1" w:styleId="hlon3">
    <w:name w:val="hlon3"/>
    <w:rsid w:val="00652630"/>
    <w:rPr>
      <w:shd w:val="clear" w:color="auto" w:fill="DDE7C8"/>
    </w:rPr>
  </w:style>
  <w:style w:type="character" w:customStyle="1" w:styleId="st">
    <w:name w:val="st"/>
    <w:rsid w:val="00652630"/>
  </w:style>
  <w:style w:type="paragraph" w:styleId="PargrafodaLista">
    <w:name w:val="List Paragraph"/>
    <w:aliases w:val="Paragrafo,Lista Colorida - Ênfase 11"/>
    <w:basedOn w:val="Normal"/>
    <w:link w:val="PargrafodaListaChar"/>
    <w:uiPriority w:val="34"/>
    <w:qFormat/>
    <w:rsid w:val="00652630"/>
    <w:pPr>
      <w:spacing w:after="0" w:line="240" w:lineRule="auto"/>
      <w:ind w:left="720"/>
      <w:contextualSpacing/>
    </w:pPr>
    <w:rPr>
      <w:rFonts w:ascii="Times New Roman" w:eastAsia="Times New Roman" w:hAnsi="Times New Roman" w:cs="Times New Roman"/>
      <w:sz w:val="24"/>
      <w:szCs w:val="24"/>
      <w:lang w:eastAsia="pt-BR"/>
    </w:rPr>
  </w:style>
  <w:style w:type="paragraph" w:styleId="MapadoDocumento">
    <w:name w:val="Document Map"/>
    <w:basedOn w:val="Normal"/>
    <w:link w:val="MapadoDocumentoChar"/>
    <w:rsid w:val="00652630"/>
    <w:pPr>
      <w:spacing w:after="0" w:line="240" w:lineRule="auto"/>
    </w:pPr>
    <w:rPr>
      <w:rFonts w:eastAsia="Times New Roman" w:cs="Times New Roman"/>
      <w:sz w:val="16"/>
      <w:szCs w:val="16"/>
      <w:lang w:val="x-none" w:eastAsia="x-none"/>
    </w:rPr>
  </w:style>
  <w:style w:type="character" w:customStyle="1" w:styleId="MapadoDocumentoChar">
    <w:name w:val="Mapa do Documento Char"/>
    <w:link w:val="MapadoDocumento"/>
    <w:rsid w:val="00652630"/>
    <w:rPr>
      <w:rFonts w:eastAsia="Times New Roman" w:cs="Times New Roman"/>
      <w:sz w:val="16"/>
      <w:szCs w:val="16"/>
      <w:lang w:val="x-none" w:eastAsia="x-none"/>
    </w:rPr>
  </w:style>
  <w:style w:type="character" w:customStyle="1" w:styleId="UnresolvedMention">
    <w:name w:val="Unresolved Mention"/>
    <w:uiPriority w:val="99"/>
    <w:semiHidden/>
    <w:unhideWhenUsed/>
    <w:rsid w:val="00652630"/>
    <w:rPr>
      <w:color w:val="605E5C"/>
      <w:shd w:val="clear" w:color="auto" w:fill="E1DFDD"/>
    </w:rPr>
  </w:style>
  <w:style w:type="paragraph" w:customStyle="1" w:styleId="Contedodatabela">
    <w:name w:val="Conteúdo da tabela"/>
    <w:basedOn w:val="Normal"/>
    <w:rsid w:val="00652630"/>
    <w:pPr>
      <w:suppressLineNumbers/>
      <w:suppressAutoHyphens/>
      <w:spacing w:after="0" w:line="240" w:lineRule="auto"/>
    </w:pPr>
    <w:rPr>
      <w:rFonts w:ascii="Liberation Serif" w:eastAsia="SimSun" w:hAnsi="Liberation Serif" w:cs="Lucida Sans"/>
      <w:kern w:val="1"/>
      <w:sz w:val="24"/>
      <w:szCs w:val="24"/>
      <w:lang w:eastAsia="zh-CN" w:bidi="hi-IN"/>
    </w:rPr>
  </w:style>
  <w:style w:type="paragraph" w:customStyle="1" w:styleId="TextosemFormatao1">
    <w:name w:val="Texto sem Formatação1"/>
    <w:basedOn w:val="Normal"/>
    <w:qFormat/>
    <w:rsid w:val="00652630"/>
    <w:rPr>
      <w:rFonts w:ascii="Courier New" w:eastAsia="Times New Roman" w:hAnsi="Courier New" w:cs="Times New Roman"/>
      <w:sz w:val="24"/>
      <w:szCs w:val="24"/>
      <w:lang w:eastAsia="pt-BR"/>
    </w:rPr>
  </w:style>
  <w:style w:type="paragraph" w:styleId="Commarcadores">
    <w:name w:val="List Bullet"/>
    <w:basedOn w:val="Normal"/>
    <w:rsid w:val="00652630"/>
    <w:pPr>
      <w:numPr>
        <w:numId w:val="1"/>
      </w:numPr>
      <w:spacing w:after="0" w:line="240" w:lineRule="auto"/>
    </w:pPr>
    <w:rPr>
      <w:rFonts w:ascii="Times New Roman" w:eastAsia="Times New Roman" w:hAnsi="Times New Roman" w:cs="Times New Roman"/>
      <w:sz w:val="20"/>
      <w:szCs w:val="20"/>
      <w:lang w:eastAsia="pt-BR"/>
    </w:rPr>
  </w:style>
  <w:style w:type="table" w:customStyle="1" w:styleId="TableNormal">
    <w:name w:val="Table Normal"/>
    <w:uiPriority w:val="2"/>
    <w:semiHidden/>
    <w:unhideWhenUsed/>
    <w:qFormat/>
    <w:rsid w:val="00652630"/>
    <w:pPr>
      <w:widowControl w:val="0"/>
      <w:autoSpaceDE w:val="0"/>
      <w:autoSpaceDN w:val="0"/>
    </w:pPr>
    <w:rPr>
      <w:rFonts w:ascii="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52630"/>
    <w:pPr>
      <w:widowControl w:val="0"/>
      <w:autoSpaceDE w:val="0"/>
      <w:autoSpaceDN w:val="0"/>
      <w:spacing w:after="0" w:line="240" w:lineRule="auto"/>
    </w:pPr>
    <w:rPr>
      <w:rFonts w:ascii="Times New Roman" w:eastAsia="Times New Roman" w:hAnsi="Times New Roman" w:cs="Times New Roman"/>
      <w:lang w:val="en-US" w:bidi="en-US"/>
    </w:rPr>
  </w:style>
  <w:style w:type="paragraph" w:customStyle="1" w:styleId="TxBrp9">
    <w:name w:val="TxBr_p9"/>
    <w:basedOn w:val="Normal"/>
    <w:rsid w:val="00652630"/>
    <w:pPr>
      <w:widowControl w:val="0"/>
      <w:tabs>
        <w:tab w:val="left" w:pos="204"/>
      </w:tabs>
      <w:autoSpaceDE w:val="0"/>
      <w:autoSpaceDN w:val="0"/>
      <w:spacing w:after="0" w:line="240" w:lineRule="atLeast"/>
      <w:jc w:val="both"/>
    </w:pPr>
    <w:rPr>
      <w:rFonts w:ascii="Times New Roman" w:eastAsia="Times New Roman" w:hAnsi="Times New Roman" w:cs="Times New Roman"/>
      <w:sz w:val="24"/>
      <w:szCs w:val="24"/>
      <w:lang w:eastAsia="pt-BR"/>
    </w:rPr>
  </w:style>
  <w:style w:type="character" w:customStyle="1" w:styleId="WW8Num1z0">
    <w:name w:val="WW8Num1z0"/>
    <w:rsid w:val="00652630"/>
  </w:style>
  <w:style w:type="character" w:customStyle="1" w:styleId="WW8Num1z1">
    <w:name w:val="WW8Num1z1"/>
    <w:rsid w:val="00652630"/>
  </w:style>
  <w:style w:type="character" w:customStyle="1" w:styleId="WW8Num1z2">
    <w:name w:val="WW8Num1z2"/>
    <w:rsid w:val="00652630"/>
  </w:style>
  <w:style w:type="character" w:customStyle="1" w:styleId="WW8Num1z3">
    <w:name w:val="WW8Num1z3"/>
    <w:rsid w:val="00652630"/>
  </w:style>
  <w:style w:type="character" w:customStyle="1" w:styleId="WW8Num1z4">
    <w:name w:val="WW8Num1z4"/>
    <w:rsid w:val="00652630"/>
  </w:style>
  <w:style w:type="character" w:customStyle="1" w:styleId="WW8Num1z5">
    <w:name w:val="WW8Num1z5"/>
    <w:rsid w:val="00652630"/>
  </w:style>
  <w:style w:type="character" w:customStyle="1" w:styleId="WW8Num1z6">
    <w:name w:val="WW8Num1z6"/>
    <w:rsid w:val="00652630"/>
  </w:style>
  <w:style w:type="character" w:customStyle="1" w:styleId="WW8Num1z7">
    <w:name w:val="WW8Num1z7"/>
    <w:rsid w:val="00652630"/>
  </w:style>
  <w:style w:type="character" w:customStyle="1" w:styleId="WW8Num1z8">
    <w:name w:val="WW8Num1z8"/>
    <w:rsid w:val="00652630"/>
  </w:style>
  <w:style w:type="character" w:customStyle="1" w:styleId="WW8Num2z0">
    <w:name w:val="WW8Num2z0"/>
    <w:rsid w:val="00652630"/>
    <w:rPr>
      <w:rFonts w:hint="default"/>
    </w:rPr>
  </w:style>
  <w:style w:type="character" w:customStyle="1" w:styleId="WW8Num2z2">
    <w:name w:val="WW8Num2z2"/>
    <w:rsid w:val="00652630"/>
    <w:rPr>
      <w:rFonts w:hint="default"/>
      <w:sz w:val="22"/>
      <w:szCs w:val="22"/>
    </w:rPr>
  </w:style>
  <w:style w:type="character" w:customStyle="1" w:styleId="WW8Num3z0">
    <w:name w:val="WW8Num3z0"/>
    <w:rsid w:val="00652630"/>
    <w:rPr>
      <w:rFonts w:ascii="Symbol" w:hAnsi="Symbol" w:cs="Symbol" w:hint="default"/>
    </w:rPr>
  </w:style>
  <w:style w:type="character" w:customStyle="1" w:styleId="WW8Num3z1">
    <w:name w:val="WW8Num3z1"/>
    <w:rsid w:val="00652630"/>
    <w:rPr>
      <w:rFonts w:ascii="Wingdings" w:hAnsi="Wingdings" w:cs="Wingdings" w:hint="default"/>
    </w:rPr>
  </w:style>
  <w:style w:type="character" w:customStyle="1" w:styleId="WW8Num3z4">
    <w:name w:val="WW8Num3z4"/>
    <w:rsid w:val="00652630"/>
    <w:rPr>
      <w:rFonts w:ascii="Courier New" w:hAnsi="Courier New" w:cs="Courier New" w:hint="default"/>
    </w:rPr>
  </w:style>
  <w:style w:type="character" w:customStyle="1" w:styleId="WW8Num4z0">
    <w:name w:val="WW8Num4z0"/>
    <w:rsid w:val="00652630"/>
    <w:rPr>
      <w:rFonts w:ascii="Symbol" w:hAnsi="Symbol" w:cs="Symbol" w:hint="default"/>
    </w:rPr>
  </w:style>
  <w:style w:type="character" w:customStyle="1" w:styleId="WW8Num4z1">
    <w:name w:val="WW8Num4z1"/>
    <w:rsid w:val="00652630"/>
    <w:rPr>
      <w:rFonts w:ascii="Courier New" w:hAnsi="Courier New" w:cs="Courier New" w:hint="default"/>
    </w:rPr>
  </w:style>
  <w:style w:type="character" w:customStyle="1" w:styleId="WW8Num4z2">
    <w:name w:val="WW8Num4z2"/>
    <w:rsid w:val="00652630"/>
    <w:rPr>
      <w:rFonts w:ascii="Wingdings" w:hAnsi="Wingdings" w:cs="Wingdings" w:hint="default"/>
    </w:rPr>
  </w:style>
  <w:style w:type="character" w:customStyle="1" w:styleId="WW8Num5z0">
    <w:name w:val="WW8Num5z0"/>
    <w:rsid w:val="00652630"/>
    <w:rPr>
      <w:rFonts w:ascii="Symbol" w:hAnsi="Symbol" w:cs="Symbol" w:hint="default"/>
    </w:rPr>
  </w:style>
  <w:style w:type="character" w:customStyle="1" w:styleId="WW8Num5z1">
    <w:name w:val="WW8Num5z1"/>
    <w:rsid w:val="00652630"/>
    <w:rPr>
      <w:rFonts w:ascii="Courier New" w:hAnsi="Courier New" w:cs="Courier New" w:hint="default"/>
    </w:rPr>
  </w:style>
  <w:style w:type="character" w:customStyle="1" w:styleId="WW8Num5z2">
    <w:name w:val="WW8Num5z2"/>
    <w:rsid w:val="00652630"/>
    <w:rPr>
      <w:rFonts w:ascii="Wingdings" w:hAnsi="Wingdings" w:cs="Wingdings" w:hint="default"/>
    </w:rPr>
  </w:style>
  <w:style w:type="character" w:customStyle="1" w:styleId="WW8Num6z0">
    <w:name w:val="WW8Num6z0"/>
    <w:rsid w:val="00652630"/>
    <w:rPr>
      <w:rFonts w:ascii="Symbol" w:hAnsi="Symbol" w:cs="Symbol" w:hint="default"/>
    </w:rPr>
  </w:style>
  <w:style w:type="character" w:customStyle="1" w:styleId="WW8Num6z1">
    <w:name w:val="WW8Num6z1"/>
    <w:rsid w:val="00652630"/>
    <w:rPr>
      <w:rFonts w:ascii="Courier New" w:hAnsi="Courier New" w:cs="Courier New" w:hint="default"/>
    </w:rPr>
  </w:style>
  <w:style w:type="character" w:customStyle="1" w:styleId="WW8Num6z2">
    <w:name w:val="WW8Num6z2"/>
    <w:rsid w:val="00652630"/>
    <w:rPr>
      <w:rFonts w:ascii="Wingdings" w:hAnsi="Wingdings" w:cs="Wingdings" w:hint="default"/>
    </w:rPr>
  </w:style>
  <w:style w:type="character" w:customStyle="1" w:styleId="WW8Num7z0">
    <w:name w:val="WW8Num7z0"/>
    <w:rsid w:val="00652630"/>
    <w:rPr>
      <w:rFonts w:hint="default"/>
    </w:rPr>
  </w:style>
  <w:style w:type="character" w:customStyle="1" w:styleId="WW8Num8z0">
    <w:name w:val="WW8Num8z0"/>
    <w:rsid w:val="00652630"/>
    <w:rPr>
      <w:rFonts w:ascii="Wingdings" w:hAnsi="Wingdings" w:cs="Wingdings" w:hint="default"/>
    </w:rPr>
  </w:style>
  <w:style w:type="character" w:customStyle="1" w:styleId="WW8Num8z1">
    <w:name w:val="WW8Num8z1"/>
    <w:rsid w:val="00652630"/>
    <w:rPr>
      <w:rFonts w:ascii="Courier New" w:hAnsi="Courier New" w:cs="Courier New" w:hint="default"/>
    </w:rPr>
  </w:style>
  <w:style w:type="character" w:customStyle="1" w:styleId="WW8Num8z3">
    <w:name w:val="WW8Num8z3"/>
    <w:rsid w:val="00652630"/>
    <w:rPr>
      <w:rFonts w:ascii="Symbol" w:hAnsi="Symbol" w:cs="Symbol" w:hint="default"/>
    </w:rPr>
  </w:style>
  <w:style w:type="character" w:customStyle="1" w:styleId="WW8Num9z0">
    <w:name w:val="WW8Num9z0"/>
    <w:rsid w:val="00652630"/>
    <w:rPr>
      <w:rFonts w:hint="default"/>
    </w:rPr>
  </w:style>
  <w:style w:type="character" w:customStyle="1" w:styleId="WW8Num9z1">
    <w:name w:val="WW8Num9z1"/>
    <w:rsid w:val="00652630"/>
  </w:style>
  <w:style w:type="character" w:customStyle="1" w:styleId="WW8Num9z2">
    <w:name w:val="WW8Num9z2"/>
    <w:rsid w:val="00652630"/>
  </w:style>
  <w:style w:type="character" w:customStyle="1" w:styleId="WW8Num9z3">
    <w:name w:val="WW8Num9z3"/>
    <w:rsid w:val="00652630"/>
  </w:style>
  <w:style w:type="character" w:customStyle="1" w:styleId="WW8Num9z4">
    <w:name w:val="WW8Num9z4"/>
    <w:rsid w:val="00652630"/>
  </w:style>
  <w:style w:type="character" w:customStyle="1" w:styleId="WW8Num9z5">
    <w:name w:val="WW8Num9z5"/>
    <w:rsid w:val="00652630"/>
  </w:style>
  <w:style w:type="character" w:customStyle="1" w:styleId="WW8Num9z6">
    <w:name w:val="WW8Num9z6"/>
    <w:rsid w:val="00652630"/>
  </w:style>
  <w:style w:type="character" w:customStyle="1" w:styleId="WW8Num9z7">
    <w:name w:val="WW8Num9z7"/>
    <w:rsid w:val="00652630"/>
  </w:style>
  <w:style w:type="character" w:customStyle="1" w:styleId="WW8Num9z8">
    <w:name w:val="WW8Num9z8"/>
    <w:rsid w:val="00652630"/>
  </w:style>
  <w:style w:type="character" w:customStyle="1" w:styleId="WW8Num10z0">
    <w:name w:val="WW8Num10z0"/>
    <w:rsid w:val="00652630"/>
    <w:rPr>
      <w:rFonts w:hint="default"/>
    </w:rPr>
  </w:style>
  <w:style w:type="character" w:customStyle="1" w:styleId="WW8Num11z0">
    <w:name w:val="WW8Num11z0"/>
    <w:rsid w:val="00652630"/>
    <w:rPr>
      <w:rFonts w:ascii="Symbol" w:hAnsi="Symbol" w:cs="Symbol" w:hint="default"/>
    </w:rPr>
  </w:style>
  <w:style w:type="character" w:customStyle="1" w:styleId="WW8Num11z1">
    <w:name w:val="WW8Num11z1"/>
    <w:rsid w:val="00652630"/>
    <w:rPr>
      <w:rFonts w:ascii="Courier New" w:hAnsi="Courier New" w:cs="Courier New" w:hint="default"/>
    </w:rPr>
  </w:style>
  <w:style w:type="character" w:customStyle="1" w:styleId="WW8Num11z2">
    <w:name w:val="WW8Num11z2"/>
    <w:rsid w:val="00652630"/>
    <w:rPr>
      <w:rFonts w:ascii="Wingdings" w:hAnsi="Wingdings" w:cs="Wingdings" w:hint="default"/>
    </w:rPr>
  </w:style>
  <w:style w:type="character" w:customStyle="1" w:styleId="WW8Num12z0">
    <w:name w:val="WW8Num12z0"/>
    <w:rsid w:val="00652630"/>
    <w:rPr>
      <w:rFonts w:hint="default"/>
    </w:rPr>
  </w:style>
  <w:style w:type="character" w:customStyle="1" w:styleId="WW8Num12z1">
    <w:name w:val="WW8Num12z1"/>
    <w:rsid w:val="00652630"/>
  </w:style>
  <w:style w:type="character" w:customStyle="1" w:styleId="WW8Num12z2">
    <w:name w:val="WW8Num12z2"/>
    <w:rsid w:val="00652630"/>
  </w:style>
  <w:style w:type="character" w:customStyle="1" w:styleId="WW8Num12z3">
    <w:name w:val="WW8Num12z3"/>
    <w:rsid w:val="00652630"/>
  </w:style>
  <w:style w:type="character" w:customStyle="1" w:styleId="WW8Num12z4">
    <w:name w:val="WW8Num12z4"/>
    <w:rsid w:val="00652630"/>
  </w:style>
  <w:style w:type="character" w:customStyle="1" w:styleId="WW8Num12z5">
    <w:name w:val="WW8Num12z5"/>
    <w:rsid w:val="00652630"/>
  </w:style>
  <w:style w:type="character" w:customStyle="1" w:styleId="WW8Num12z6">
    <w:name w:val="WW8Num12z6"/>
    <w:rsid w:val="00652630"/>
  </w:style>
  <w:style w:type="character" w:customStyle="1" w:styleId="WW8Num12z7">
    <w:name w:val="WW8Num12z7"/>
    <w:rsid w:val="00652630"/>
  </w:style>
  <w:style w:type="character" w:customStyle="1" w:styleId="WW8Num12z8">
    <w:name w:val="WW8Num12z8"/>
    <w:rsid w:val="00652630"/>
  </w:style>
  <w:style w:type="character" w:customStyle="1" w:styleId="WW8Num13z0">
    <w:name w:val="WW8Num13z0"/>
    <w:rsid w:val="00652630"/>
    <w:rPr>
      <w:rFonts w:ascii="Symbol" w:hAnsi="Symbol" w:cs="Symbol" w:hint="default"/>
    </w:rPr>
  </w:style>
  <w:style w:type="character" w:customStyle="1" w:styleId="WW8Num13z1">
    <w:name w:val="WW8Num13z1"/>
    <w:rsid w:val="00652630"/>
    <w:rPr>
      <w:rFonts w:ascii="Courier New" w:hAnsi="Courier New" w:cs="Courier New" w:hint="default"/>
    </w:rPr>
  </w:style>
  <w:style w:type="character" w:customStyle="1" w:styleId="WW8Num13z2">
    <w:name w:val="WW8Num13z2"/>
    <w:rsid w:val="00652630"/>
    <w:rPr>
      <w:rFonts w:ascii="Wingdings" w:hAnsi="Wingdings" w:cs="Wingdings" w:hint="default"/>
    </w:rPr>
  </w:style>
  <w:style w:type="character" w:customStyle="1" w:styleId="WW8Num14z0">
    <w:name w:val="WW8Num14z0"/>
    <w:rsid w:val="00652630"/>
    <w:rPr>
      <w:rFonts w:hint="default"/>
    </w:rPr>
  </w:style>
  <w:style w:type="character" w:customStyle="1" w:styleId="WW8Num14z1">
    <w:name w:val="WW8Num14z1"/>
    <w:rsid w:val="00652630"/>
  </w:style>
  <w:style w:type="character" w:customStyle="1" w:styleId="WW8Num14z2">
    <w:name w:val="WW8Num14z2"/>
    <w:rsid w:val="00652630"/>
  </w:style>
  <w:style w:type="character" w:customStyle="1" w:styleId="WW8Num14z3">
    <w:name w:val="WW8Num14z3"/>
    <w:rsid w:val="00652630"/>
  </w:style>
  <w:style w:type="character" w:customStyle="1" w:styleId="WW8Num14z4">
    <w:name w:val="WW8Num14z4"/>
    <w:rsid w:val="00652630"/>
  </w:style>
  <w:style w:type="character" w:customStyle="1" w:styleId="WW8Num14z5">
    <w:name w:val="WW8Num14z5"/>
    <w:rsid w:val="00652630"/>
  </w:style>
  <w:style w:type="character" w:customStyle="1" w:styleId="WW8Num14z6">
    <w:name w:val="WW8Num14z6"/>
    <w:rsid w:val="00652630"/>
  </w:style>
  <w:style w:type="character" w:customStyle="1" w:styleId="WW8Num14z7">
    <w:name w:val="WW8Num14z7"/>
    <w:rsid w:val="00652630"/>
  </w:style>
  <w:style w:type="character" w:customStyle="1" w:styleId="WW8Num14z8">
    <w:name w:val="WW8Num14z8"/>
    <w:rsid w:val="00652630"/>
  </w:style>
  <w:style w:type="character" w:customStyle="1" w:styleId="WW8Num15z0">
    <w:name w:val="WW8Num15z0"/>
    <w:rsid w:val="00652630"/>
    <w:rPr>
      <w:rFonts w:hint="default"/>
    </w:rPr>
  </w:style>
  <w:style w:type="character" w:customStyle="1" w:styleId="WW8Num16z0">
    <w:name w:val="WW8Num16z0"/>
    <w:rsid w:val="00652630"/>
    <w:rPr>
      <w:rFonts w:hint="default"/>
    </w:rPr>
  </w:style>
  <w:style w:type="character" w:customStyle="1" w:styleId="WW8Num16z1">
    <w:name w:val="WW8Num16z1"/>
    <w:rsid w:val="00652630"/>
  </w:style>
  <w:style w:type="character" w:customStyle="1" w:styleId="WW8Num16z2">
    <w:name w:val="WW8Num16z2"/>
    <w:rsid w:val="00652630"/>
  </w:style>
  <w:style w:type="character" w:customStyle="1" w:styleId="WW8Num16z3">
    <w:name w:val="WW8Num16z3"/>
    <w:rsid w:val="00652630"/>
  </w:style>
  <w:style w:type="character" w:customStyle="1" w:styleId="WW8Num16z4">
    <w:name w:val="WW8Num16z4"/>
    <w:rsid w:val="00652630"/>
  </w:style>
  <w:style w:type="character" w:customStyle="1" w:styleId="WW8Num16z5">
    <w:name w:val="WW8Num16z5"/>
    <w:rsid w:val="00652630"/>
  </w:style>
  <w:style w:type="character" w:customStyle="1" w:styleId="WW8Num16z6">
    <w:name w:val="WW8Num16z6"/>
    <w:rsid w:val="00652630"/>
  </w:style>
  <w:style w:type="character" w:customStyle="1" w:styleId="WW8Num16z7">
    <w:name w:val="WW8Num16z7"/>
    <w:rsid w:val="00652630"/>
  </w:style>
  <w:style w:type="character" w:customStyle="1" w:styleId="WW8Num16z8">
    <w:name w:val="WW8Num16z8"/>
    <w:rsid w:val="00652630"/>
  </w:style>
  <w:style w:type="character" w:customStyle="1" w:styleId="WW8Num17z0">
    <w:name w:val="WW8Num17z0"/>
    <w:rsid w:val="00652630"/>
    <w:rPr>
      <w:rFonts w:hint="default"/>
    </w:rPr>
  </w:style>
  <w:style w:type="character" w:customStyle="1" w:styleId="WW8Num17z1">
    <w:name w:val="WW8Num17z1"/>
    <w:rsid w:val="00652630"/>
  </w:style>
  <w:style w:type="character" w:customStyle="1" w:styleId="WW8Num17z2">
    <w:name w:val="WW8Num17z2"/>
    <w:rsid w:val="00652630"/>
  </w:style>
  <w:style w:type="character" w:customStyle="1" w:styleId="WW8Num17z3">
    <w:name w:val="WW8Num17z3"/>
    <w:rsid w:val="00652630"/>
  </w:style>
  <w:style w:type="character" w:customStyle="1" w:styleId="WW8Num17z4">
    <w:name w:val="WW8Num17z4"/>
    <w:rsid w:val="00652630"/>
  </w:style>
  <w:style w:type="character" w:customStyle="1" w:styleId="WW8Num17z5">
    <w:name w:val="WW8Num17z5"/>
    <w:rsid w:val="00652630"/>
  </w:style>
  <w:style w:type="character" w:customStyle="1" w:styleId="WW8Num17z6">
    <w:name w:val="WW8Num17z6"/>
    <w:rsid w:val="00652630"/>
  </w:style>
  <w:style w:type="character" w:customStyle="1" w:styleId="WW8Num17z7">
    <w:name w:val="WW8Num17z7"/>
    <w:rsid w:val="00652630"/>
  </w:style>
  <w:style w:type="character" w:customStyle="1" w:styleId="WW8Num17z8">
    <w:name w:val="WW8Num17z8"/>
    <w:rsid w:val="00652630"/>
  </w:style>
  <w:style w:type="character" w:customStyle="1" w:styleId="WW8Num18z0">
    <w:name w:val="WW8Num18z0"/>
    <w:rsid w:val="00652630"/>
    <w:rPr>
      <w:rFonts w:hint="default"/>
    </w:rPr>
  </w:style>
  <w:style w:type="character" w:customStyle="1" w:styleId="WW8Num18z1">
    <w:name w:val="WW8Num18z1"/>
    <w:rsid w:val="00652630"/>
  </w:style>
  <w:style w:type="character" w:customStyle="1" w:styleId="WW8Num18z2">
    <w:name w:val="WW8Num18z2"/>
    <w:rsid w:val="00652630"/>
  </w:style>
  <w:style w:type="character" w:customStyle="1" w:styleId="WW8Num18z3">
    <w:name w:val="WW8Num18z3"/>
    <w:rsid w:val="00652630"/>
  </w:style>
  <w:style w:type="character" w:customStyle="1" w:styleId="WW8Num18z4">
    <w:name w:val="WW8Num18z4"/>
    <w:rsid w:val="00652630"/>
  </w:style>
  <w:style w:type="character" w:customStyle="1" w:styleId="WW8Num18z5">
    <w:name w:val="WW8Num18z5"/>
    <w:rsid w:val="00652630"/>
  </w:style>
  <w:style w:type="character" w:customStyle="1" w:styleId="WW8Num18z6">
    <w:name w:val="WW8Num18z6"/>
    <w:rsid w:val="00652630"/>
  </w:style>
  <w:style w:type="character" w:customStyle="1" w:styleId="WW8Num18z7">
    <w:name w:val="WW8Num18z7"/>
    <w:rsid w:val="00652630"/>
  </w:style>
  <w:style w:type="character" w:customStyle="1" w:styleId="WW8Num18z8">
    <w:name w:val="WW8Num18z8"/>
    <w:rsid w:val="00652630"/>
  </w:style>
  <w:style w:type="character" w:customStyle="1" w:styleId="WW8Num19z0">
    <w:name w:val="WW8Num19z0"/>
    <w:rsid w:val="00652630"/>
    <w:rPr>
      <w:rFonts w:hint="default"/>
    </w:rPr>
  </w:style>
  <w:style w:type="character" w:customStyle="1" w:styleId="WW8Num19z1">
    <w:name w:val="WW8Num19z1"/>
    <w:rsid w:val="00652630"/>
  </w:style>
  <w:style w:type="character" w:customStyle="1" w:styleId="WW8Num19z2">
    <w:name w:val="WW8Num19z2"/>
    <w:rsid w:val="00652630"/>
  </w:style>
  <w:style w:type="character" w:customStyle="1" w:styleId="WW8Num19z3">
    <w:name w:val="WW8Num19z3"/>
    <w:rsid w:val="00652630"/>
  </w:style>
  <w:style w:type="character" w:customStyle="1" w:styleId="WW8Num19z4">
    <w:name w:val="WW8Num19z4"/>
    <w:rsid w:val="00652630"/>
  </w:style>
  <w:style w:type="character" w:customStyle="1" w:styleId="WW8Num19z5">
    <w:name w:val="WW8Num19z5"/>
    <w:rsid w:val="00652630"/>
  </w:style>
  <w:style w:type="character" w:customStyle="1" w:styleId="WW8Num19z6">
    <w:name w:val="WW8Num19z6"/>
    <w:rsid w:val="00652630"/>
  </w:style>
  <w:style w:type="character" w:customStyle="1" w:styleId="WW8Num19z7">
    <w:name w:val="WW8Num19z7"/>
    <w:rsid w:val="00652630"/>
  </w:style>
  <w:style w:type="character" w:customStyle="1" w:styleId="WW8Num19z8">
    <w:name w:val="WW8Num19z8"/>
    <w:rsid w:val="00652630"/>
  </w:style>
  <w:style w:type="character" w:customStyle="1" w:styleId="WW8Num20z0">
    <w:name w:val="WW8Num20z0"/>
    <w:rsid w:val="00652630"/>
    <w:rPr>
      <w:rFonts w:ascii="Symbol" w:hAnsi="Symbol" w:cs="Symbol" w:hint="default"/>
    </w:rPr>
  </w:style>
  <w:style w:type="character" w:customStyle="1" w:styleId="WW8Num20z1">
    <w:name w:val="WW8Num20z1"/>
    <w:rsid w:val="00652630"/>
    <w:rPr>
      <w:rFonts w:ascii="Courier New" w:hAnsi="Courier New" w:cs="Courier New" w:hint="default"/>
    </w:rPr>
  </w:style>
  <w:style w:type="character" w:customStyle="1" w:styleId="WW8Num20z2">
    <w:name w:val="WW8Num20z2"/>
    <w:rsid w:val="00652630"/>
    <w:rPr>
      <w:rFonts w:ascii="Wingdings" w:hAnsi="Wingdings" w:cs="Wingdings" w:hint="default"/>
    </w:rPr>
  </w:style>
  <w:style w:type="character" w:customStyle="1" w:styleId="WW8Num21z0">
    <w:name w:val="WW8Num21z0"/>
    <w:rsid w:val="00652630"/>
    <w:rPr>
      <w:rFonts w:ascii="Arial Unicode MS" w:hAnsi="Arial Unicode MS" w:cs="Arial Unicode MS" w:hint="default"/>
    </w:rPr>
  </w:style>
  <w:style w:type="character" w:customStyle="1" w:styleId="WW8Num22z0">
    <w:name w:val="WW8Num22z0"/>
    <w:rsid w:val="00652630"/>
    <w:rPr>
      <w:rFonts w:ascii="Symbol" w:hAnsi="Symbol" w:cs="Symbol" w:hint="default"/>
    </w:rPr>
  </w:style>
  <w:style w:type="character" w:customStyle="1" w:styleId="WW8Num22z1">
    <w:name w:val="WW8Num22z1"/>
    <w:rsid w:val="00652630"/>
    <w:rPr>
      <w:rFonts w:ascii="Courier New" w:hAnsi="Courier New" w:cs="Courier New" w:hint="default"/>
    </w:rPr>
  </w:style>
  <w:style w:type="character" w:customStyle="1" w:styleId="WW8Num22z2">
    <w:name w:val="WW8Num22z2"/>
    <w:rsid w:val="00652630"/>
    <w:rPr>
      <w:rFonts w:ascii="Wingdings" w:hAnsi="Wingdings" w:cs="Wingdings" w:hint="default"/>
    </w:rPr>
  </w:style>
  <w:style w:type="character" w:customStyle="1" w:styleId="WW8Num23z0">
    <w:name w:val="WW8Num23z0"/>
    <w:rsid w:val="00652630"/>
    <w:rPr>
      <w:rFonts w:hint="default"/>
    </w:rPr>
  </w:style>
  <w:style w:type="character" w:customStyle="1" w:styleId="WW8Num24z0">
    <w:name w:val="WW8Num24z0"/>
    <w:rsid w:val="00652630"/>
    <w:rPr>
      <w:rFonts w:hint="default"/>
    </w:rPr>
  </w:style>
  <w:style w:type="character" w:customStyle="1" w:styleId="WW8Num24z1">
    <w:name w:val="WW8Num24z1"/>
    <w:rsid w:val="00652630"/>
  </w:style>
  <w:style w:type="character" w:customStyle="1" w:styleId="WW8Num24z2">
    <w:name w:val="WW8Num24z2"/>
    <w:rsid w:val="00652630"/>
  </w:style>
  <w:style w:type="character" w:customStyle="1" w:styleId="WW8Num24z3">
    <w:name w:val="WW8Num24z3"/>
    <w:rsid w:val="00652630"/>
  </w:style>
  <w:style w:type="character" w:customStyle="1" w:styleId="WW8Num24z4">
    <w:name w:val="WW8Num24z4"/>
    <w:rsid w:val="00652630"/>
  </w:style>
  <w:style w:type="character" w:customStyle="1" w:styleId="WW8Num24z5">
    <w:name w:val="WW8Num24z5"/>
    <w:rsid w:val="00652630"/>
  </w:style>
  <w:style w:type="character" w:customStyle="1" w:styleId="WW8Num24z6">
    <w:name w:val="WW8Num24z6"/>
    <w:rsid w:val="00652630"/>
  </w:style>
  <w:style w:type="character" w:customStyle="1" w:styleId="WW8Num24z7">
    <w:name w:val="WW8Num24z7"/>
    <w:rsid w:val="00652630"/>
  </w:style>
  <w:style w:type="character" w:customStyle="1" w:styleId="WW8Num24z8">
    <w:name w:val="WW8Num24z8"/>
    <w:rsid w:val="00652630"/>
  </w:style>
  <w:style w:type="character" w:customStyle="1" w:styleId="WW8Num25z0">
    <w:name w:val="WW8Num25z0"/>
    <w:rsid w:val="00652630"/>
    <w:rPr>
      <w:rFonts w:hint="default"/>
    </w:rPr>
  </w:style>
  <w:style w:type="character" w:customStyle="1" w:styleId="WW8Num25z1">
    <w:name w:val="WW8Num25z1"/>
    <w:rsid w:val="00652630"/>
  </w:style>
  <w:style w:type="character" w:customStyle="1" w:styleId="WW8Num25z2">
    <w:name w:val="WW8Num25z2"/>
    <w:rsid w:val="00652630"/>
  </w:style>
  <w:style w:type="character" w:customStyle="1" w:styleId="WW8Num25z3">
    <w:name w:val="WW8Num25z3"/>
    <w:rsid w:val="00652630"/>
  </w:style>
  <w:style w:type="character" w:customStyle="1" w:styleId="WW8Num25z4">
    <w:name w:val="WW8Num25z4"/>
    <w:rsid w:val="00652630"/>
  </w:style>
  <w:style w:type="character" w:customStyle="1" w:styleId="WW8Num25z5">
    <w:name w:val="WW8Num25z5"/>
    <w:rsid w:val="00652630"/>
  </w:style>
  <w:style w:type="character" w:customStyle="1" w:styleId="WW8Num25z6">
    <w:name w:val="WW8Num25z6"/>
    <w:rsid w:val="00652630"/>
  </w:style>
  <w:style w:type="character" w:customStyle="1" w:styleId="WW8Num25z7">
    <w:name w:val="WW8Num25z7"/>
    <w:rsid w:val="00652630"/>
  </w:style>
  <w:style w:type="character" w:customStyle="1" w:styleId="WW8Num25z8">
    <w:name w:val="WW8Num25z8"/>
    <w:rsid w:val="00652630"/>
  </w:style>
  <w:style w:type="character" w:customStyle="1" w:styleId="WW8Num26z0">
    <w:name w:val="WW8Num26z0"/>
    <w:rsid w:val="00652630"/>
    <w:rPr>
      <w:rFonts w:ascii="Symbol" w:hAnsi="Symbol" w:cs="Symbol" w:hint="default"/>
    </w:rPr>
  </w:style>
  <w:style w:type="character" w:customStyle="1" w:styleId="WW8Num26z1">
    <w:name w:val="WW8Num26z1"/>
    <w:rsid w:val="00652630"/>
    <w:rPr>
      <w:rFonts w:ascii="Courier New" w:hAnsi="Courier New" w:cs="Courier New" w:hint="default"/>
    </w:rPr>
  </w:style>
  <w:style w:type="character" w:customStyle="1" w:styleId="WW8Num26z2">
    <w:name w:val="WW8Num26z2"/>
    <w:rsid w:val="00652630"/>
    <w:rPr>
      <w:rFonts w:ascii="Wingdings" w:hAnsi="Wingdings" w:cs="Wingdings" w:hint="default"/>
    </w:rPr>
  </w:style>
  <w:style w:type="character" w:customStyle="1" w:styleId="WW8Num27z0">
    <w:name w:val="WW8Num27z0"/>
    <w:rsid w:val="00652630"/>
    <w:rPr>
      <w:rFonts w:hint="default"/>
    </w:rPr>
  </w:style>
  <w:style w:type="character" w:customStyle="1" w:styleId="WW8Num27z1">
    <w:name w:val="WW8Num27z1"/>
    <w:rsid w:val="00652630"/>
  </w:style>
  <w:style w:type="character" w:customStyle="1" w:styleId="WW8Num27z2">
    <w:name w:val="WW8Num27z2"/>
    <w:rsid w:val="00652630"/>
  </w:style>
  <w:style w:type="character" w:customStyle="1" w:styleId="WW8Num27z3">
    <w:name w:val="WW8Num27z3"/>
    <w:rsid w:val="00652630"/>
  </w:style>
  <w:style w:type="character" w:customStyle="1" w:styleId="WW8Num27z4">
    <w:name w:val="WW8Num27z4"/>
    <w:rsid w:val="00652630"/>
  </w:style>
  <w:style w:type="character" w:customStyle="1" w:styleId="WW8Num27z5">
    <w:name w:val="WW8Num27z5"/>
    <w:rsid w:val="00652630"/>
  </w:style>
  <w:style w:type="character" w:customStyle="1" w:styleId="WW8Num27z6">
    <w:name w:val="WW8Num27z6"/>
    <w:rsid w:val="00652630"/>
  </w:style>
  <w:style w:type="character" w:customStyle="1" w:styleId="WW8Num27z7">
    <w:name w:val="WW8Num27z7"/>
    <w:rsid w:val="00652630"/>
  </w:style>
  <w:style w:type="character" w:customStyle="1" w:styleId="WW8Num27z8">
    <w:name w:val="WW8Num27z8"/>
    <w:rsid w:val="00652630"/>
  </w:style>
  <w:style w:type="character" w:customStyle="1" w:styleId="WW8Num28z0">
    <w:name w:val="WW8Num28z0"/>
    <w:rsid w:val="00652630"/>
    <w:rPr>
      <w:rFonts w:hint="default"/>
    </w:rPr>
  </w:style>
  <w:style w:type="character" w:customStyle="1" w:styleId="WW8Num29z0">
    <w:name w:val="WW8Num29z0"/>
    <w:rsid w:val="00652630"/>
    <w:rPr>
      <w:rFonts w:hint="default"/>
    </w:rPr>
  </w:style>
  <w:style w:type="character" w:customStyle="1" w:styleId="WW8Num30z0">
    <w:name w:val="WW8Num30z0"/>
    <w:rsid w:val="00652630"/>
    <w:rPr>
      <w:rFonts w:ascii="Symbol" w:hAnsi="Symbol" w:cs="Symbol" w:hint="default"/>
    </w:rPr>
  </w:style>
  <w:style w:type="character" w:customStyle="1" w:styleId="WW8Num30z1">
    <w:name w:val="WW8Num30z1"/>
    <w:rsid w:val="00652630"/>
    <w:rPr>
      <w:rFonts w:ascii="Courier New" w:hAnsi="Courier New" w:cs="Courier New" w:hint="default"/>
    </w:rPr>
  </w:style>
  <w:style w:type="character" w:customStyle="1" w:styleId="WW8Num30z2">
    <w:name w:val="WW8Num30z2"/>
    <w:rsid w:val="00652630"/>
    <w:rPr>
      <w:rFonts w:ascii="Wingdings" w:hAnsi="Wingdings" w:cs="Wingdings" w:hint="default"/>
    </w:rPr>
  </w:style>
  <w:style w:type="character" w:customStyle="1" w:styleId="WW8Num31z0">
    <w:name w:val="WW8Num31z0"/>
    <w:rsid w:val="00652630"/>
    <w:rPr>
      <w:rFonts w:ascii="Symbol" w:hAnsi="Symbol" w:cs="Symbol" w:hint="default"/>
    </w:rPr>
  </w:style>
  <w:style w:type="character" w:customStyle="1" w:styleId="WW8Num31z1">
    <w:name w:val="WW8Num31z1"/>
    <w:rsid w:val="00652630"/>
    <w:rPr>
      <w:rFonts w:ascii="Courier New" w:hAnsi="Courier New" w:cs="Courier New" w:hint="default"/>
    </w:rPr>
  </w:style>
  <w:style w:type="character" w:customStyle="1" w:styleId="WW8Num31z2">
    <w:name w:val="WW8Num31z2"/>
    <w:rsid w:val="00652630"/>
    <w:rPr>
      <w:rFonts w:ascii="Wingdings" w:hAnsi="Wingdings" w:cs="Wingdings" w:hint="default"/>
    </w:rPr>
  </w:style>
  <w:style w:type="character" w:customStyle="1" w:styleId="WW8Num32z0">
    <w:name w:val="WW8Num32z0"/>
    <w:rsid w:val="00652630"/>
    <w:rPr>
      <w:rFonts w:hint="default"/>
    </w:rPr>
  </w:style>
  <w:style w:type="character" w:customStyle="1" w:styleId="WW8Num33z0">
    <w:name w:val="WW8Num33z0"/>
    <w:rsid w:val="00652630"/>
    <w:rPr>
      <w:rFonts w:ascii="Symbol" w:hAnsi="Symbol" w:cs="Symbol" w:hint="default"/>
    </w:rPr>
  </w:style>
  <w:style w:type="character" w:customStyle="1" w:styleId="WW8Num33z1">
    <w:name w:val="WW8Num33z1"/>
    <w:rsid w:val="00652630"/>
    <w:rPr>
      <w:rFonts w:ascii="Courier New" w:hAnsi="Courier New" w:cs="Courier New" w:hint="default"/>
    </w:rPr>
  </w:style>
  <w:style w:type="character" w:customStyle="1" w:styleId="WW8Num33z2">
    <w:name w:val="WW8Num33z2"/>
    <w:rsid w:val="00652630"/>
    <w:rPr>
      <w:rFonts w:ascii="Wingdings" w:hAnsi="Wingdings" w:cs="Wingdings" w:hint="default"/>
    </w:rPr>
  </w:style>
  <w:style w:type="character" w:customStyle="1" w:styleId="WW8Num34z0">
    <w:name w:val="WW8Num34z0"/>
    <w:rsid w:val="00652630"/>
    <w:rPr>
      <w:rFonts w:ascii="Symbol" w:hAnsi="Symbol" w:cs="Symbol" w:hint="default"/>
    </w:rPr>
  </w:style>
  <w:style w:type="character" w:customStyle="1" w:styleId="WW8Num34z1">
    <w:name w:val="WW8Num34z1"/>
    <w:rsid w:val="00652630"/>
    <w:rPr>
      <w:rFonts w:ascii="Courier New" w:hAnsi="Courier New" w:cs="Courier New" w:hint="default"/>
    </w:rPr>
  </w:style>
  <w:style w:type="character" w:customStyle="1" w:styleId="WW8Num34z2">
    <w:name w:val="WW8Num34z2"/>
    <w:rsid w:val="00652630"/>
    <w:rPr>
      <w:rFonts w:ascii="Wingdings" w:hAnsi="Wingdings" w:cs="Wingdings" w:hint="default"/>
    </w:rPr>
  </w:style>
  <w:style w:type="character" w:customStyle="1" w:styleId="WW8Num35z0">
    <w:name w:val="WW8Num35z0"/>
    <w:rsid w:val="00652630"/>
    <w:rPr>
      <w:rFonts w:ascii="Times" w:hAnsi="Times" w:cs="Times" w:hint="default"/>
      <w:b w:val="0"/>
    </w:rPr>
  </w:style>
  <w:style w:type="character" w:customStyle="1" w:styleId="WW8Num35z1">
    <w:name w:val="WW8Num35z1"/>
    <w:rsid w:val="00652630"/>
  </w:style>
  <w:style w:type="character" w:customStyle="1" w:styleId="WW8Num35z2">
    <w:name w:val="WW8Num35z2"/>
    <w:rsid w:val="00652630"/>
  </w:style>
  <w:style w:type="character" w:customStyle="1" w:styleId="WW8Num35z3">
    <w:name w:val="WW8Num35z3"/>
    <w:rsid w:val="00652630"/>
  </w:style>
  <w:style w:type="character" w:customStyle="1" w:styleId="WW8Num35z4">
    <w:name w:val="WW8Num35z4"/>
    <w:rsid w:val="00652630"/>
  </w:style>
  <w:style w:type="character" w:customStyle="1" w:styleId="WW8Num35z5">
    <w:name w:val="WW8Num35z5"/>
    <w:rsid w:val="00652630"/>
  </w:style>
  <w:style w:type="character" w:customStyle="1" w:styleId="WW8Num35z6">
    <w:name w:val="WW8Num35z6"/>
    <w:rsid w:val="00652630"/>
  </w:style>
  <w:style w:type="character" w:customStyle="1" w:styleId="WW8Num35z7">
    <w:name w:val="WW8Num35z7"/>
    <w:rsid w:val="00652630"/>
  </w:style>
  <w:style w:type="character" w:customStyle="1" w:styleId="WW8Num35z8">
    <w:name w:val="WW8Num35z8"/>
    <w:rsid w:val="00652630"/>
  </w:style>
  <w:style w:type="character" w:customStyle="1" w:styleId="WW8Num36z0">
    <w:name w:val="WW8Num36z0"/>
    <w:rsid w:val="00652630"/>
    <w:rPr>
      <w:rFonts w:hint="default"/>
    </w:rPr>
  </w:style>
  <w:style w:type="character" w:customStyle="1" w:styleId="WW8Num36z1">
    <w:name w:val="WW8Num36z1"/>
    <w:rsid w:val="00652630"/>
  </w:style>
  <w:style w:type="character" w:customStyle="1" w:styleId="WW8Num36z2">
    <w:name w:val="WW8Num36z2"/>
    <w:rsid w:val="00652630"/>
  </w:style>
  <w:style w:type="character" w:customStyle="1" w:styleId="WW8Num36z3">
    <w:name w:val="WW8Num36z3"/>
    <w:rsid w:val="00652630"/>
  </w:style>
  <w:style w:type="character" w:customStyle="1" w:styleId="WW8Num36z4">
    <w:name w:val="WW8Num36z4"/>
    <w:rsid w:val="00652630"/>
  </w:style>
  <w:style w:type="character" w:customStyle="1" w:styleId="WW8Num36z5">
    <w:name w:val="WW8Num36z5"/>
    <w:rsid w:val="00652630"/>
  </w:style>
  <w:style w:type="character" w:customStyle="1" w:styleId="WW8Num36z6">
    <w:name w:val="WW8Num36z6"/>
    <w:rsid w:val="00652630"/>
  </w:style>
  <w:style w:type="character" w:customStyle="1" w:styleId="WW8Num36z7">
    <w:name w:val="WW8Num36z7"/>
    <w:rsid w:val="00652630"/>
  </w:style>
  <w:style w:type="character" w:customStyle="1" w:styleId="WW8Num36z8">
    <w:name w:val="WW8Num36z8"/>
    <w:rsid w:val="00652630"/>
  </w:style>
  <w:style w:type="character" w:customStyle="1" w:styleId="WW8Num37z0">
    <w:name w:val="WW8Num37z0"/>
    <w:rsid w:val="00652630"/>
    <w:rPr>
      <w:rFonts w:hint="default"/>
    </w:rPr>
  </w:style>
  <w:style w:type="character" w:customStyle="1" w:styleId="WW8Num38z0">
    <w:name w:val="WW8Num38z0"/>
    <w:rsid w:val="00652630"/>
    <w:rPr>
      <w:rFonts w:ascii="Symbol" w:hAnsi="Symbol" w:cs="Symbol" w:hint="default"/>
    </w:rPr>
  </w:style>
  <w:style w:type="character" w:customStyle="1" w:styleId="WW8Num38z1">
    <w:name w:val="WW8Num38z1"/>
    <w:rsid w:val="00652630"/>
    <w:rPr>
      <w:rFonts w:ascii="Courier New" w:hAnsi="Courier New" w:cs="Courier New" w:hint="default"/>
    </w:rPr>
  </w:style>
  <w:style w:type="character" w:customStyle="1" w:styleId="WW8Num38z2">
    <w:name w:val="WW8Num38z2"/>
    <w:rsid w:val="00652630"/>
    <w:rPr>
      <w:rFonts w:ascii="Wingdings" w:hAnsi="Wingdings" w:cs="Wingdings" w:hint="default"/>
    </w:rPr>
  </w:style>
  <w:style w:type="character" w:customStyle="1" w:styleId="WW8Num39z0">
    <w:name w:val="WW8Num39z0"/>
    <w:rsid w:val="00652630"/>
    <w:rPr>
      <w:rFonts w:hint="default"/>
    </w:rPr>
  </w:style>
  <w:style w:type="character" w:customStyle="1" w:styleId="WW8Num40z0">
    <w:name w:val="WW8Num40z0"/>
    <w:rsid w:val="00652630"/>
    <w:rPr>
      <w:rFonts w:ascii="Symbol" w:hAnsi="Symbol" w:cs="Symbol" w:hint="default"/>
    </w:rPr>
  </w:style>
  <w:style w:type="character" w:customStyle="1" w:styleId="WW8Num40z1">
    <w:name w:val="WW8Num40z1"/>
    <w:rsid w:val="00652630"/>
    <w:rPr>
      <w:rFonts w:ascii="Courier New" w:hAnsi="Courier New" w:cs="Courier New" w:hint="default"/>
    </w:rPr>
  </w:style>
  <w:style w:type="character" w:customStyle="1" w:styleId="WW8Num40z2">
    <w:name w:val="WW8Num40z2"/>
    <w:rsid w:val="00652630"/>
    <w:rPr>
      <w:rFonts w:ascii="Wingdings" w:hAnsi="Wingdings" w:cs="Wingdings" w:hint="default"/>
    </w:rPr>
  </w:style>
  <w:style w:type="character" w:customStyle="1" w:styleId="WW8Num41z0">
    <w:name w:val="WW8Num41z0"/>
    <w:rsid w:val="00652630"/>
    <w:rPr>
      <w:rFonts w:hint="default"/>
    </w:rPr>
  </w:style>
  <w:style w:type="character" w:customStyle="1" w:styleId="WW8Num41z1">
    <w:name w:val="WW8Num41z1"/>
    <w:rsid w:val="00652630"/>
  </w:style>
  <w:style w:type="character" w:customStyle="1" w:styleId="WW8Num41z2">
    <w:name w:val="WW8Num41z2"/>
    <w:rsid w:val="00652630"/>
  </w:style>
  <w:style w:type="character" w:customStyle="1" w:styleId="WW8Num41z3">
    <w:name w:val="WW8Num41z3"/>
    <w:rsid w:val="00652630"/>
  </w:style>
  <w:style w:type="character" w:customStyle="1" w:styleId="WW8Num41z4">
    <w:name w:val="WW8Num41z4"/>
    <w:rsid w:val="00652630"/>
  </w:style>
  <w:style w:type="character" w:customStyle="1" w:styleId="WW8Num41z5">
    <w:name w:val="WW8Num41z5"/>
    <w:rsid w:val="00652630"/>
  </w:style>
  <w:style w:type="character" w:customStyle="1" w:styleId="WW8Num41z6">
    <w:name w:val="WW8Num41z6"/>
    <w:rsid w:val="00652630"/>
  </w:style>
  <w:style w:type="character" w:customStyle="1" w:styleId="WW8Num41z7">
    <w:name w:val="WW8Num41z7"/>
    <w:rsid w:val="00652630"/>
  </w:style>
  <w:style w:type="character" w:customStyle="1" w:styleId="WW8Num41z8">
    <w:name w:val="WW8Num41z8"/>
    <w:rsid w:val="00652630"/>
  </w:style>
  <w:style w:type="character" w:customStyle="1" w:styleId="WW8Num42z0">
    <w:name w:val="WW8Num42z0"/>
    <w:rsid w:val="00652630"/>
    <w:rPr>
      <w:rFonts w:hint="default"/>
    </w:rPr>
  </w:style>
  <w:style w:type="character" w:customStyle="1" w:styleId="WW8Num42z1">
    <w:name w:val="WW8Num42z1"/>
    <w:rsid w:val="00652630"/>
  </w:style>
  <w:style w:type="character" w:customStyle="1" w:styleId="WW8Num42z2">
    <w:name w:val="WW8Num42z2"/>
    <w:rsid w:val="00652630"/>
  </w:style>
  <w:style w:type="character" w:customStyle="1" w:styleId="WW8Num42z3">
    <w:name w:val="WW8Num42z3"/>
    <w:rsid w:val="00652630"/>
  </w:style>
  <w:style w:type="character" w:customStyle="1" w:styleId="WW8Num42z4">
    <w:name w:val="WW8Num42z4"/>
    <w:rsid w:val="00652630"/>
  </w:style>
  <w:style w:type="character" w:customStyle="1" w:styleId="WW8Num42z5">
    <w:name w:val="WW8Num42z5"/>
    <w:rsid w:val="00652630"/>
  </w:style>
  <w:style w:type="character" w:customStyle="1" w:styleId="WW8Num42z6">
    <w:name w:val="WW8Num42z6"/>
    <w:rsid w:val="00652630"/>
  </w:style>
  <w:style w:type="character" w:customStyle="1" w:styleId="WW8Num42z7">
    <w:name w:val="WW8Num42z7"/>
    <w:rsid w:val="00652630"/>
  </w:style>
  <w:style w:type="character" w:customStyle="1" w:styleId="WW8Num42z8">
    <w:name w:val="WW8Num42z8"/>
    <w:rsid w:val="00652630"/>
  </w:style>
  <w:style w:type="character" w:customStyle="1" w:styleId="WW8Num43z0">
    <w:name w:val="WW8Num43z0"/>
    <w:rsid w:val="00652630"/>
    <w:rPr>
      <w:rFonts w:hint="default"/>
    </w:rPr>
  </w:style>
  <w:style w:type="character" w:customStyle="1" w:styleId="WW8Num43z1">
    <w:name w:val="WW8Num43z1"/>
    <w:rsid w:val="00652630"/>
  </w:style>
  <w:style w:type="character" w:customStyle="1" w:styleId="WW8Num43z2">
    <w:name w:val="WW8Num43z2"/>
    <w:rsid w:val="00652630"/>
  </w:style>
  <w:style w:type="character" w:customStyle="1" w:styleId="WW8Num43z3">
    <w:name w:val="WW8Num43z3"/>
    <w:rsid w:val="00652630"/>
  </w:style>
  <w:style w:type="character" w:customStyle="1" w:styleId="WW8Num43z4">
    <w:name w:val="WW8Num43z4"/>
    <w:rsid w:val="00652630"/>
  </w:style>
  <w:style w:type="character" w:customStyle="1" w:styleId="WW8Num43z5">
    <w:name w:val="WW8Num43z5"/>
    <w:rsid w:val="00652630"/>
  </w:style>
  <w:style w:type="character" w:customStyle="1" w:styleId="WW8Num43z6">
    <w:name w:val="WW8Num43z6"/>
    <w:rsid w:val="00652630"/>
  </w:style>
  <w:style w:type="character" w:customStyle="1" w:styleId="WW8Num43z7">
    <w:name w:val="WW8Num43z7"/>
    <w:rsid w:val="00652630"/>
  </w:style>
  <w:style w:type="character" w:customStyle="1" w:styleId="WW8Num43z8">
    <w:name w:val="WW8Num43z8"/>
    <w:rsid w:val="00652630"/>
  </w:style>
  <w:style w:type="character" w:customStyle="1" w:styleId="WW8Num44z0">
    <w:name w:val="WW8Num44z0"/>
    <w:rsid w:val="00652630"/>
    <w:rPr>
      <w:rFonts w:ascii="Symbol" w:hAnsi="Symbol" w:cs="Symbol" w:hint="default"/>
    </w:rPr>
  </w:style>
  <w:style w:type="character" w:customStyle="1" w:styleId="WW8Num44z1">
    <w:name w:val="WW8Num44z1"/>
    <w:rsid w:val="00652630"/>
    <w:rPr>
      <w:rFonts w:ascii="Courier New" w:hAnsi="Courier New" w:cs="Courier New" w:hint="default"/>
    </w:rPr>
  </w:style>
  <w:style w:type="character" w:customStyle="1" w:styleId="WW8Num44z2">
    <w:name w:val="WW8Num44z2"/>
    <w:rsid w:val="00652630"/>
    <w:rPr>
      <w:rFonts w:ascii="Wingdings" w:hAnsi="Wingdings" w:cs="Wingdings" w:hint="default"/>
    </w:rPr>
  </w:style>
  <w:style w:type="character" w:customStyle="1" w:styleId="WW8Num45z0">
    <w:name w:val="WW8Num45z0"/>
    <w:rsid w:val="00652630"/>
    <w:rPr>
      <w:rFonts w:ascii="Symbol" w:hAnsi="Symbol" w:cs="Symbol" w:hint="default"/>
    </w:rPr>
  </w:style>
  <w:style w:type="character" w:customStyle="1" w:styleId="WW8Num45z1">
    <w:name w:val="WW8Num45z1"/>
    <w:rsid w:val="00652630"/>
    <w:rPr>
      <w:rFonts w:ascii="Courier New" w:hAnsi="Courier New" w:cs="Courier New" w:hint="default"/>
    </w:rPr>
  </w:style>
  <w:style w:type="character" w:customStyle="1" w:styleId="WW8Num45z2">
    <w:name w:val="WW8Num45z2"/>
    <w:rsid w:val="00652630"/>
    <w:rPr>
      <w:rFonts w:ascii="Wingdings" w:hAnsi="Wingdings" w:cs="Wingdings" w:hint="default"/>
    </w:rPr>
  </w:style>
  <w:style w:type="character" w:customStyle="1" w:styleId="WW8Num46z0">
    <w:name w:val="WW8Num46z0"/>
    <w:rsid w:val="00652630"/>
    <w:rPr>
      <w:rFonts w:hint="default"/>
    </w:rPr>
  </w:style>
  <w:style w:type="character" w:customStyle="1" w:styleId="WW8Num46z1">
    <w:name w:val="WW8Num46z1"/>
    <w:rsid w:val="00652630"/>
  </w:style>
  <w:style w:type="character" w:customStyle="1" w:styleId="WW8Num46z2">
    <w:name w:val="WW8Num46z2"/>
    <w:rsid w:val="00652630"/>
  </w:style>
  <w:style w:type="character" w:customStyle="1" w:styleId="WW8Num46z3">
    <w:name w:val="WW8Num46z3"/>
    <w:rsid w:val="00652630"/>
  </w:style>
  <w:style w:type="character" w:customStyle="1" w:styleId="WW8Num46z4">
    <w:name w:val="WW8Num46z4"/>
    <w:rsid w:val="00652630"/>
  </w:style>
  <w:style w:type="character" w:customStyle="1" w:styleId="WW8Num46z5">
    <w:name w:val="WW8Num46z5"/>
    <w:rsid w:val="00652630"/>
  </w:style>
  <w:style w:type="character" w:customStyle="1" w:styleId="WW8Num46z6">
    <w:name w:val="WW8Num46z6"/>
    <w:rsid w:val="00652630"/>
  </w:style>
  <w:style w:type="character" w:customStyle="1" w:styleId="WW8Num46z7">
    <w:name w:val="WW8Num46z7"/>
    <w:rsid w:val="00652630"/>
  </w:style>
  <w:style w:type="character" w:customStyle="1" w:styleId="WW8Num46z8">
    <w:name w:val="WW8Num46z8"/>
    <w:rsid w:val="00652630"/>
  </w:style>
  <w:style w:type="character" w:customStyle="1" w:styleId="WW8Num47z0">
    <w:name w:val="WW8Num47z0"/>
    <w:rsid w:val="00652630"/>
    <w:rPr>
      <w:rFonts w:hint="default"/>
    </w:rPr>
  </w:style>
  <w:style w:type="character" w:customStyle="1" w:styleId="WW8Num47z1">
    <w:name w:val="WW8Num47z1"/>
    <w:rsid w:val="00652630"/>
  </w:style>
  <w:style w:type="character" w:customStyle="1" w:styleId="WW8Num47z2">
    <w:name w:val="WW8Num47z2"/>
    <w:rsid w:val="00652630"/>
  </w:style>
  <w:style w:type="character" w:customStyle="1" w:styleId="WW8Num47z3">
    <w:name w:val="WW8Num47z3"/>
    <w:rsid w:val="00652630"/>
  </w:style>
  <w:style w:type="character" w:customStyle="1" w:styleId="WW8Num47z4">
    <w:name w:val="WW8Num47z4"/>
    <w:rsid w:val="00652630"/>
  </w:style>
  <w:style w:type="character" w:customStyle="1" w:styleId="WW8Num47z5">
    <w:name w:val="WW8Num47z5"/>
    <w:rsid w:val="00652630"/>
  </w:style>
  <w:style w:type="character" w:customStyle="1" w:styleId="WW8Num47z6">
    <w:name w:val="WW8Num47z6"/>
    <w:rsid w:val="00652630"/>
  </w:style>
  <w:style w:type="character" w:customStyle="1" w:styleId="WW8Num47z7">
    <w:name w:val="WW8Num47z7"/>
    <w:rsid w:val="00652630"/>
  </w:style>
  <w:style w:type="character" w:customStyle="1" w:styleId="WW8Num47z8">
    <w:name w:val="WW8Num47z8"/>
    <w:rsid w:val="00652630"/>
  </w:style>
  <w:style w:type="character" w:customStyle="1" w:styleId="WW8Num48z0">
    <w:name w:val="WW8Num48z0"/>
    <w:rsid w:val="00652630"/>
    <w:rPr>
      <w:rFonts w:ascii="Arial" w:hAnsi="Arial" w:cs="Arial" w:hint="default"/>
    </w:rPr>
  </w:style>
  <w:style w:type="character" w:customStyle="1" w:styleId="WW8NumSt11z0">
    <w:name w:val="WW8NumSt11z0"/>
    <w:rsid w:val="00652630"/>
    <w:rPr>
      <w:rFonts w:ascii="Arial" w:hAnsi="Arial" w:cs="Arial" w:hint="default"/>
    </w:rPr>
  </w:style>
  <w:style w:type="character" w:customStyle="1" w:styleId="Refdecomentrio1">
    <w:name w:val="Ref. de comentário1"/>
    <w:rsid w:val="00652630"/>
    <w:rPr>
      <w:sz w:val="16"/>
      <w:szCs w:val="16"/>
    </w:rPr>
  </w:style>
  <w:style w:type="paragraph" w:customStyle="1" w:styleId="Ttulo10">
    <w:name w:val="Título1"/>
    <w:basedOn w:val="Normal"/>
    <w:next w:val="Corpodetexto"/>
    <w:rsid w:val="00652630"/>
    <w:pPr>
      <w:keepNext/>
      <w:suppressAutoHyphens/>
      <w:spacing w:before="240" w:after="120" w:line="240" w:lineRule="auto"/>
    </w:pPr>
    <w:rPr>
      <w:rFonts w:ascii="Arial" w:eastAsia="Tahoma" w:hAnsi="Arial"/>
      <w:sz w:val="28"/>
      <w:szCs w:val="28"/>
      <w:lang w:eastAsia="zh-CN"/>
    </w:rPr>
  </w:style>
  <w:style w:type="paragraph" w:styleId="Lista">
    <w:name w:val="List"/>
    <w:basedOn w:val="Corpodetexto"/>
    <w:rsid w:val="00652630"/>
    <w:pPr>
      <w:suppressAutoHyphens/>
    </w:pPr>
    <w:rPr>
      <w:rFonts w:cs="Lucida Sans"/>
      <w:lang w:val="pt-BR" w:eastAsia="zh-CN"/>
    </w:rPr>
  </w:style>
  <w:style w:type="paragraph" w:customStyle="1" w:styleId="ndice">
    <w:name w:val="Índice"/>
    <w:basedOn w:val="Normal"/>
    <w:rsid w:val="00652630"/>
    <w:pPr>
      <w:suppressLineNumbers/>
      <w:suppressAutoHyphens/>
      <w:spacing w:after="0" w:line="240" w:lineRule="auto"/>
    </w:pPr>
    <w:rPr>
      <w:rFonts w:ascii="Times New Roman" w:eastAsia="Times New Roman" w:hAnsi="Times New Roman" w:cs="Lucida Sans"/>
      <w:sz w:val="24"/>
      <w:szCs w:val="24"/>
      <w:lang w:eastAsia="zh-CN"/>
    </w:rPr>
  </w:style>
  <w:style w:type="paragraph" w:customStyle="1" w:styleId="Corpodetexto31">
    <w:name w:val="Corpo de texto 31"/>
    <w:basedOn w:val="Normal"/>
    <w:rsid w:val="00652630"/>
    <w:pPr>
      <w:suppressAutoHyphens/>
      <w:spacing w:after="120" w:line="240" w:lineRule="auto"/>
    </w:pPr>
    <w:rPr>
      <w:rFonts w:ascii="Times New Roman" w:eastAsia="Times New Roman" w:hAnsi="Times New Roman" w:cs="Times New Roman"/>
      <w:sz w:val="16"/>
      <w:szCs w:val="16"/>
      <w:lang w:eastAsia="zh-CN"/>
    </w:rPr>
  </w:style>
  <w:style w:type="paragraph" w:customStyle="1" w:styleId="Corpodetexto22">
    <w:name w:val="Corpo de texto 22"/>
    <w:basedOn w:val="Normal"/>
    <w:rsid w:val="00652630"/>
    <w:pPr>
      <w:suppressAutoHyphens/>
      <w:spacing w:after="0" w:line="240" w:lineRule="auto"/>
      <w:jc w:val="both"/>
    </w:pPr>
    <w:rPr>
      <w:rFonts w:ascii="Arial" w:eastAsia="Times New Roman" w:hAnsi="Arial" w:cs="Arial"/>
      <w:sz w:val="24"/>
      <w:szCs w:val="20"/>
      <w:lang w:eastAsia="zh-CN"/>
    </w:rPr>
  </w:style>
  <w:style w:type="paragraph" w:customStyle="1" w:styleId="Recuodecorpodetexto21">
    <w:name w:val="Recuo de corpo de texto 21"/>
    <w:basedOn w:val="Normal"/>
    <w:rsid w:val="00652630"/>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Recuodecorpodetexto31">
    <w:name w:val="Recuo de corpo de texto 31"/>
    <w:basedOn w:val="Normal"/>
    <w:rsid w:val="00652630"/>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Textodecomentrio1">
    <w:name w:val="Texto de comentário1"/>
    <w:basedOn w:val="Normal"/>
    <w:rsid w:val="00652630"/>
    <w:pPr>
      <w:suppressAutoHyphens/>
      <w:spacing w:after="0" w:line="240" w:lineRule="auto"/>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652630"/>
    <w:pPr>
      <w:jc w:val="center"/>
    </w:pPr>
    <w:rPr>
      <w:rFonts w:ascii="Times New Roman" w:eastAsia="Times New Roman" w:hAnsi="Times New Roman" w:cs="Times New Roman"/>
      <w:b/>
      <w:bCs/>
      <w:kern w:val="0"/>
      <w:lang w:bidi="ar-SA"/>
    </w:rPr>
  </w:style>
  <w:style w:type="paragraph" w:customStyle="1" w:styleId="Contedodoquadro">
    <w:name w:val="Conteúdo do quadro"/>
    <w:basedOn w:val="Normal"/>
    <w:rsid w:val="00652630"/>
    <w:pPr>
      <w:suppressAutoHyphens/>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Normal"/>
    <w:rsid w:val="00652630"/>
    <w:pPr>
      <w:widowControl w:val="0"/>
      <w:suppressLineNumbers/>
      <w:suppressAutoHyphens/>
      <w:spacing w:after="0" w:line="240" w:lineRule="auto"/>
    </w:pPr>
    <w:rPr>
      <w:rFonts w:ascii="Arial" w:eastAsia="Andale Sans UI" w:hAnsi="Arial" w:cs="Times New Roman"/>
      <w:kern w:val="2"/>
      <w:sz w:val="20"/>
      <w:szCs w:val="24"/>
    </w:rPr>
  </w:style>
  <w:style w:type="character" w:customStyle="1" w:styleId="TextosemFormataoChar1">
    <w:name w:val="Texto sem Formatação Char1"/>
    <w:aliases w:val="Plain Text Char"/>
    <w:rsid w:val="00652630"/>
    <w:rPr>
      <w:rFonts w:ascii="Courier New" w:hAnsi="Courier New"/>
    </w:rPr>
  </w:style>
  <w:style w:type="paragraph" w:customStyle="1" w:styleId="msonormal0">
    <w:name w:val="msonormal"/>
    <w:basedOn w:val="Normal"/>
    <w:rsid w:val="0065263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rsid w:val="00652630"/>
    <w:pP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64">
    <w:name w:val="xl64"/>
    <w:basedOn w:val="Normal"/>
    <w:rsid w:val="006526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65">
    <w:name w:val="xl65"/>
    <w:basedOn w:val="Normal"/>
    <w:rsid w:val="006526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66">
    <w:name w:val="xl66"/>
    <w:basedOn w:val="Normal"/>
    <w:rsid w:val="006526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67">
    <w:name w:val="xl67"/>
    <w:basedOn w:val="Normal"/>
    <w:rsid w:val="0065263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68">
    <w:name w:val="xl68"/>
    <w:basedOn w:val="Normal"/>
    <w:rsid w:val="006526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69">
    <w:name w:val="xl69"/>
    <w:basedOn w:val="Normal"/>
    <w:rsid w:val="006526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0">
    <w:name w:val="xl70"/>
    <w:basedOn w:val="Normal"/>
    <w:rsid w:val="006526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1">
    <w:name w:val="xl71"/>
    <w:basedOn w:val="Normal"/>
    <w:rsid w:val="0065263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2">
    <w:name w:val="xl72"/>
    <w:basedOn w:val="Normal"/>
    <w:rsid w:val="006526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3">
    <w:name w:val="xl73"/>
    <w:basedOn w:val="Normal"/>
    <w:rsid w:val="006526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4">
    <w:name w:val="xl74"/>
    <w:basedOn w:val="Normal"/>
    <w:rsid w:val="0065263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75">
    <w:name w:val="xl75"/>
    <w:basedOn w:val="Normal"/>
    <w:rsid w:val="00652630"/>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76">
    <w:name w:val="xl76"/>
    <w:basedOn w:val="Normal"/>
    <w:rsid w:val="00652630"/>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Normalofc">
    <w:name w:val="Normal ofc"/>
    <w:basedOn w:val="Normal"/>
    <w:qFormat/>
    <w:rsid w:val="00652630"/>
    <w:pPr>
      <w:spacing w:after="0" w:line="360" w:lineRule="auto"/>
      <w:jc w:val="both"/>
    </w:pPr>
    <w:rPr>
      <w:rFonts w:ascii="Arial" w:eastAsia="Times New Roman" w:hAnsi="Arial" w:cs="Arial"/>
      <w:color w:val="000000"/>
      <w:sz w:val="24"/>
      <w:szCs w:val="20"/>
      <w:lang w:eastAsia="pt-BR"/>
    </w:rPr>
  </w:style>
  <w:style w:type="numbering" w:customStyle="1" w:styleId="Semlista2">
    <w:name w:val="Sem lista2"/>
    <w:next w:val="Semlista"/>
    <w:uiPriority w:val="99"/>
    <w:semiHidden/>
    <w:unhideWhenUsed/>
    <w:rsid w:val="005B379F"/>
  </w:style>
  <w:style w:type="table" w:customStyle="1" w:styleId="Tabelacomgrade1">
    <w:name w:val="Tabela com grade1"/>
    <w:basedOn w:val="Tabelanormal"/>
    <w:next w:val="Tabelacomgrade"/>
    <w:uiPriority w:val="59"/>
    <w:rsid w:val="005B37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5B379F"/>
    <w:pPr>
      <w:widowControl w:val="0"/>
      <w:autoSpaceDE w:val="0"/>
      <w:autoSpaceDN w:val="0"/>
    </w:pPr>
    <w:rPr>
      <w:rFonts w:ascii="Calibri" w:hAnsi="Calibri" w:cs="Times New Roman"/>
      <w:sz w:val="22"/>
      <w:szCs w:val="22"/>
      <w:lang w:val="en-US" w:eastAsia="en-US"/>
    </w:rPr>
    <w:tblPr>
      <w:tblInd w:w="0" w:type="dxa"/>
      <w:tblCellMar>
        <w:top w:w="0" w:type="dxa"/>
        <w:left w:w="0" w:type="dxa"/>
        <w:bottom w:w="0" w:type="dxa"/>
        <w:right w:w="0" w:type="dxa"/>
      </w:tblCellMar>
    </w:tblPr>
  </w:style>
  <w:style w:type="numbering" w:customStyle="1" w:styleId="Semlista11">
    <w:name w:val="Sem lista11"/>
    <w:next w:val="Semlista"/>
    <w:uiPriority w:val="99"/>
    <w:semiHidden/>
    <w:unhideWhenUsed/>
    <w:rsid w:val="005B379F"/>
  </w:style>
  <w:style w:type="paragraph" w:styleId="Textodenotaderodap">
    <w:name w:val="footnote text"/>
    <w:basedOn w:val="Normal"/>
    <w:link w:val="TextodenotaderodapChar"/>
    <w:uiPriority w:val="99"/>
    <w:unhideWhenUsed/>
    <w:rsid w:val="00D25A3E"/>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25A3E"/>
    <w:rPr>
      <w:lang w:eastAsia="en-US"/>
    </w:rPr>
  </w:style>
  <w:style w:type="character" w:styleId="Refdenotaderodap">
    <w:name w:val="footnote reference"/>
    <w:basedOn w:val="Fontepargpadro"/>
    <w:uiPriority w:val="99"/>
    <w:unhideWhenUsed/>
    <w:rsid w:val="00D25A3E"/>
    <w:rPr>
      <w:vertAlign w:val="superscript"/>
    </w:rPr>
  </w:style>
  <w:style w:type="character" w:customStyle="1" w:styleId="PargrafodaListaChar">
    <w:name w:val="Parágrafo da Lista Char"/>
    <w:aliases w:val="Paragrafo Char,Lista Colorida - Ênfase 11 Char"/>
    <w:link w:val="PargrafodaLista"/>
    <w:uiPriority w:val="34"/>
    <w:locked/>
    <w:rsid w:val="00C34FD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672">
      <w:bodyDiv w:val="1"/>
      <w:marLeft w:val="0"/>
      <w:marRight w:val="0"/>
      <w:marTop w:val="0"/>
      <w:marBottom w:val="0"/>
      <w:divBdr>
        <w:top w:val="none" w:sz="0" w:space="0" w:color="auto"/>
        <w:left w:val="none" w:sz="0" w:space="0" w:color="auto"/>
        <w:bottom w:val="none" w:sz="0" w:space="0" w:color="auto"/>
        <w:right w:val="none" w:sz="0" w:space="0" w:color="auto"/>
      </w:divBdr>
    </w:div>
    <w:div w:id="8067924">
      <w:bodyDiv w:val="1"/>
      <w:marLeft w:val="0"/>
      <w:marRight w:val="0"/>
      <w:marTop w:val="0"/>
      <w:marBottom w:val="0"/>
      <w:divBdr>
        <w:top w:val="none" w:sz="0" w:space="0" w:color="auto"/>
        <w:left w:val="none" w:sz="0" w:space="0" w:color="auto"/>
        <w:bottom w:val="none" w:sz="0" w:space="0" w:color="auto"/>
        <w:right w:val="none" w:sz="0" w:space="0" w:color="auto"/>
      </w:divBdr>
    </w:div>
    <w:div w:id="35400404">
      <w:bodyDiv w:val="1"/>
      <w:marLeft w:val="0"/>
      <w:marRight w:val="0"/>
      <w:marTop w:val="0"/>
      <w:marBottom w:val="0"/>
      <w:divBdr>
        <w:top w:val="none" w:sz="0" w:space="0" w:color="auto"/>
        <w:left w:val="none" w:sz="0" w:space="0" w:color="auto"/>
        <w:bottom w:val="none" w:sz="0" w:space="0" w:color="auto"/>
        <w:right w:val="none" w:sz="0" w:space="0" w:color="auto"/>
      </w:divBdr>
    </w:div>
    <w:div w:id="143400736">
      <w:bodyDiv w:val="1"/>
      <w:marLeft w:val="0"/>
      <w:marRight w:val="0"/>
      <w:marTop w:val="0"/>
      <w:marBottom w:val="0"/>
      <w:divBdr>
        <w:top w:val="none" w:sz="0" w:space="0" w:color="auto"/>
        <w:left w:val="none" w:sz="0" w:space="0" w:color="auto"/>
        <w:bottom w:val="none" w:sz="0" w:space="0" w:color="auto"/>
        <w:right w:val="none" w:sz="0" w:space="0" w:color="auto"/>
      </w:divBdr>
    </w:div>
    <w:div w:id="408967729">
      <w:bodyDiv w:val="1"/>
      <w:marLeft w:val="0"/>
      <w:marRight w:val="0"/>
      <w:marTop w:val="0"/>
      <w:marBottom w:val="0"/>
      <w:divBdr>
        <w:top w:val="none" w:sz="0" w:space="0" w:color="auto"/>
        <w:left w:val="none" w:sz="0" w:space="0" w:color="auto"/>
        <w:bottom w:val="none" w:sz="0" w:space="0" w:color="auto"/>
        <w:right w:val="none" w:sz="0" w:space="0" w:color="auto"/>
      </w:divBdr>
    </w:div>
    <w:div w:id="595360115">
      <w:bodyDiv w:val="1"/>
      <w:marLeft w:val="0"/>
      <w:marRight w:val="0"/>
      <w:marTop w:val="0"/>
      <w:marBottom w:val="0"/>
      <w:divBdr>
        <w:top w:val="none" w:sz="0" w:space="0" w:color="auto"/>
        <w:left w:val="none" w:sz="0" w:space="0" w:color="auto"/>
        <w:bottom w:val="none" w:sz="0" w:space="0" w:color="auto"/>
        <w:right w:val="none" w:sz="0" w:space="0" w:color="auto"/>
      </w:divBdr>
    </w:div>
    <w:div w:id="600573123">
      <w:bodyDiv w:val="1"/>
      <w:marLeft w:val="0"/>
      <w:marRight w:val="0"/>
      <w:marTop w:val="0"/>
      <w:marBottom w:val="0"/>
      <w:divBdr>
        <w:top w:val="none" w:sz="0" w:space="0" w:color="auto"/>
        <w:left w:val="none" w:sz="0" w:space="0" w:color="auto"/>
        <w:bottom w:val="none" w:sz="0" w:space="0" w:color="auto"/>
        <w:right w:val="none" w:sz="0" w:space="0" w:color="auto"/>
      </w:divBdr>
    </w:div>
    <w:div w:id="705254058">
      <w:bodyDiv w:val="1"/>
      <w:marLeft w:val="0"/>
      <w:marRight w:val="0"/>
      <w:marTop w:val="0"/>
      <w:marBottom w:val="0"/>
      <w:divBdr>
        <w:top w:val="none" w:sz="0" w:space="0" w:color="auto"/>
        <w:left w:val="none" w:sz="0" w:space="0" w:color="auto"/>
        <w:bottom w:val="none" w:sz="0" w:space="0" w:color="auto"/>
        <w:right w:val="none" w:sz="0" w:space="0" w:color="auto"/>
      </w:divBdr>
    </w:div>
    <w:div w:id="724177750">
      <w:bodyDiv w:val="1"/>
      <w:marLeft w:val="0"/>
      <w:marRight w:val="0"/>
      <w:marTop w:val="0"/>
      <w:marBottom w:val="0"/>
      <w:divBdr>
        <w:top w:val="none" w:sz="0" w:space="0" w:color="auto"/>
        <w:left w:val="none" w:sz="0" w:space="0" w:color="auto"/>
        <w:bottom w:val="none" w:sz="0" w:space="0" w:color="auto"/>
        <w:right w:val="none" w:sz="0" w:space="0" w:color="auto"/>
      </w:divBdr>
    </w:div>
    <w:div w:id="904878604">
      <w:bodyDiv w:val="1"/>
      <w:marLeft w:val="0"/>
      <w:marRight w:val="0"/>
      <w:marTop w:val="0"/>
      <w:marBottom w:val="0"/>
      <w:divBdr>
        <w:top w:val="none" w:sz="0" w:space="0" w:color="auto"/>
        <w:left w:val="none" w:sz="0" w:space="0" w:color="auto"/>
        <w:bottom w:val="none" w:sz="0" w:space="0" w:color="auto"/>
        <w:right w:val="none" w:sz="0" w:space="0" w:color="auto"/>
      </w:divBdr>
    </w:div>
    <w:div w:id="978414432">
      <w:bodyDiv w:val="1"/>
      <w:marLeft w:val="0"/>
      <w:marRight w:val="0"/>
      <w:marTop w:val="0"/>
      <w:marBottom w:val="0"/>
      <w:divBdr>
        <w:top w:val="none" w:sz="0" w:space="0" w:color="auto"/>
        <w:left w:val="none" w:sz="0" w:space="0" w:color="auto"/>
        <w:bottom w:val="none" w:sz="0" w:space="0" w:color="auto"/>
        <w:right w:val="none" w:sz="0" w:space="0" w:color="auto"/>
      </w:divBdr>
    </w:div>
    <w:div w:id="989480368">
      <w:bodyDiv w:val="1"/>
      <w:marLeft w:val="0"/>
      <w:marRight w:val="0"/>
      <w:marTop w:val="0"/>
      <w:marBottom w:val="0"/>
      <w:divBdr>
        <w:top w:val="none" w:sz="0" w:space="0" w:color="auto"/>
        <w:left w:val="none" w:sz="0" w:space="0" w:color="auto"/>
        <w:bottom w:val="none" w:sz="0" w:space="0" w:color="auto"/>
        <w:right w:val="none" w:sz="0" w:space="0" w:color="auto"/>
      </w:divBdr>
    </w:div>
    <w:div w:id="999623412">
      <w:bodyDiv w:val="1"/>
      <w:marLeft w:val="0"/>
      <w:marRight w:val="0"/>
      <w:marTop w:val="0"/>
      <w:marBottom w:val="0"/>
      <w:divBdr>
        <w:top w:val="none" w:sz="0" w:space="0" w:color="auto"/>
        <w:left w:val="none" w:sz="0" w:space="0" w:color="auto"/>
        <w:bottom w:val="none" w:sz="0" w:space="0" w:color="auto"/>
        <w:right w:val="none" w:sz="0" w:space="0" w:color="auto"/>
      </w:divBdr>
    </w:div>
    <w:div w:id="1061245379">
      <w:bodyDiv w:val="1"/>
      <w:marLeft w:val="0"/>
      <w:marRight w:val="0"/>
      <w:marTop w:val="0"/>
      <w:marBottom w:val="0"/>
      <w:divBdr>
        <w:top w:val="none" w:sz="0" w:space="0" w:color="auto"/>
        <w:left w:val="none" w:sz="0" w:space="0" w:color="auto"/>
        <w:bottom w:val="none" w:sz="0" w:space="0" w:color="auto"/>
        <w:right w:val="none" w:sz="0" w:space="0" w:color="auto"/>
      </w:divBdr>
    </w:div>
    <w:div w:id="1078937671">
      <w:bodyDiv w:val="1"/>
      <w:marLeft w:val="0"/>
      <w:marRight w:val="0"/>
      <w:marTop w:val="0"/>
      <w:marBottom w:val="0"/>
      <w:divBdr>
        <w:top w:val="none" w:sz="0" w:space="0" w:color="auto"/>
        <w:left w:val="none" w:sz="0" w:space="0" w:color="auto"/>
        <w:bottom w:val="none" w:sz="0" w:space="0" w:color="auto"/>
        <w:right w:val="none" w:sz="0" w:space="0" w:color="auto"/>
      </w:divBdr>
    </w:div>
    <w:div w:id="1133208890">
      <w:bodyDiv w:val="1"/>
      <w:marLeft w:val="0"/>
      <w:marRight w:val="0"/>
      <w:marTop w:val="0"/>
      <w:marBottom w:val="0"/>
      <w:divBdr>
        <w:top w:val="none" w:sz="0" w:space="0" w:color="auto"/>
        <w:left w:val="none" w:sz="0" w:space="0" w:color="auto"/>
        <w:bottom w:val="none" w:sz="0" w:space="0" w:color="auto"/>
        <w:right w:val="none" w:sz="0" w:space="0" w:color="auto"/>
      </w:divBdr>
    </w:div>
    <w:div w:id="1235091829">
      <w:bodyDiv w:val="1"/>
      <w:marLeft w:val="0"/>
      <w:marRight w:val="0"/>
      <w:marTop w:val="0"/>
      <w:marBottom w:val="0"/>
      <w:divBdr>
        <w:top w:val="none" w:sz="0" w:space="0" w:color="auto"/>
        <w:left w:val="none" w:sz="0" w:space="0" w:color="auto"/>
        <w:bottom w:val="none" w:sz="0" w:space="0" w:color="auto"/>
        <w:right w:val="none" w:sz="0" w:space="0" w:color="auto"/>
      </w:divBdr>
      <w:divsChild>
        <w:div w:id="656541739">
          <w:marLeft w:val="0"/>
          <w:marRight w:val="0"/>
          <w:marTop w:val="15"/>
          <w:marBottom w:val="0"/>
          <w:divBdr>
            <w:top w:val="none" w:sz="0" w:space="0" w:color="auto"/>
            <w:left w:val="none" w:sz="0" w:space="0" w:color="auto"/>
            <w:bottom w:val="none" w:sz="0" w:space="0" w:color="auto"/>
            <w:right w:val="none" w:sz="0" w:space="0" w:color="auto"/>
          </w:divBdr>
          <w:divsChild>
            <w:div w:id="605700265">
              <w:marLeft w:val="0"/>
              <w:marRight w:val="0"/>
              <w:marTop w:val="0"/>
              <w:marBottom w:val="0"/>
              <w:divBdr>
                <w:top w:val="none" w:sz="0" w:space="0" w:color="auto"/>
                <w:left w:val="none" w:sz="0" w:space="0" w:color="auto"/>
                <w:bottom w:val="none" w:sz="0" w:space="0" w:color="auto"/>
                <w:right w:val="none" w:sz="0" w:space="0" w:color="auto"/>
              </w:divBdr>
            </w:div>
          </w:divsChild>
        </w:div>
        <w:div w:id="1178499766">
          <w:marLeft w:val="0"/>
          <w:marRight w:val="0"/>
          <w:marTop w:val="15"/>
          <w:marBottom w:val="0"/>
          <w:divBdr>
            <w:top w:val="none" w:sz="0" w:space="0" w:color="auto"/>
            <w:left w:val="none" w:sz="0" w:space="0" w:color="auto"/>
            <w:bottom w:val="none" w:sz="0" w:space="0" w:color="auto"/>
            <w:right w:val="none" w:sz="0" w:space="0" w:color="auto"/>
          </w:divBdr>
          <w:divsChild>
            <w:div w:id="174636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56451">
      <w:bodyDiv w:val="1"/>
      <w:marLeft w:val="0"/>
      <w:marRight w:val="0"/>
      <w:marTop w:val="0"/>
      <w:marBottom w:val="0"/>
      <w:divBdr>
        <w:top w:val="none" w:sz="0" w:space="0" w:color="auto"/>
        <w:left w:val="none" w:sz="0" w:space="0" w:color="auto"/>
        <w:bottom w:val="none" w:sz="0" w:space="0" w:color="auto"/>
        <w:right w:val="none" w:sz="0" w:space="0" w:color="auto"/>
      </w:divBdr>
    </w:div>
    <w:div w:id="1323435537">
      <w:bodyDiv w:val="1"/>
      <w:marLeft w:val="0"/>
      <w:marRight w:val="0"/>
      <w:marTop w:val="0"/>
      <w:marBottom w:val="0"/>
      <w:divBdr>
        <w:top w:val="none" w:sz="0" w:space="0" w:color="auto"/>
        <w:left w:val="none" w:sz="0" w:space="0" w:color="auto"/>
        <w:bottom w:val="none" w:sz="0" w:space="0" w:color="auto"/>
        <w:right w:val="none" w:sz="0" w:space="0" w:color="auto"/>
      </w:divBdr>
    </w:div>
    <w:div w:id="1334989141">
      <w:bodyDiv w:val="1"/>
      <w:marLeft w:val="0"/>
      <w:marRight w:val="0"/>
      <w:marTop w:val="0"/>
      <w:marBottom w:val="0"/>
      <w:divBdr>
        <w:top w:val="none" w:sz="0" w:space="0" w:color="auto"/>
        <w:left w:val="none" w:sz="0" w:space="0" w:color="auto"/>
        <w:bottom w:val="none" w:sz="0" w:space="0" w:color="auto"/>
        <w:right w:val="none" w:sz="0" w:space="0" w:color="auto"/>
      </w:divBdr>
    </w:div>
    <w:div w:id="1431663132">
      <w:bodyDiv w:val="1"/>
      <w:marLeft w:val="0"/>
      <w:marRight w:val="0"/>
      <w:marTop w:val="0"/>
      <w:marBottom w:val="0"/>
      <w:divBdr>
        <w:top w:val="none" w:sz="0" w:space="0" w:color="auto"/>
        <w:left w:val="none" w:sz="0" w:space="0" w:color="auto"/>
        <w:bottom w:val="none" w:sz="0" w:space="0" w:color="auto"/>
        <w:right w:val="none" w:sz="0" w:space="0" w:color="auto"/>
      </w:divBdr>
    </w:div>
    <w:div w:id="1467579953">
      <w:bodyDiv w:val="1"/>
      <w:marLeft w:val="0"/>
      <w:marRight w:val="0"/>
      <w:marTop w:val="0"/>
      <w:marBottom w:val="0"/>
      <w:divBdr>
        <w:top w:val="none" w:sz="0" w:space="0" w:color="auto"/>
        <w:left w:val="none" w:sz="0" w:space="0" w:color="auto"/>
        <w:bottom w:val="none" w:sz="0" w:space="0" w:color="auto"/>
        <w:right w:val="none" w:sz="0" w:space="0" w:color="auto"/>
      </w:divBdr>
    </w:div>
    <w:div w:id="1590506116">
      <w:bodyDiv w:val="1"/>
      <w:marLeft w:val="0"/>
      <w:marRight w:val="0"/>
      <w:marTop w:val="0"/>
      <w:marBottom w:val="0"/>
      <w:divBdr>
        <w:top w:val="none" w:sz="0" w:space="0" w:color="auto"/>
        <w:left w:val="none" w:sz="0" w:space="0" w:color="auto"/>
        <w:bottom w:val="none" w:sz="0" w:space="0" w:color="auto"/>
        <w:right w:val="none" w:sz="0" w:space="0" w:color="auto"/>
      </w:divBdr>
    </w:div>
    <w:div w:id="1701395726">
      <w:bodyDiv w:val="1"/>
      <w:marLeft w:val="0"/>
      <w:marRight w:val="0"/>
      <w:marTop w:val="0"/>
      <w:marBottom w:val="0"/>
      <w:divBdr>
        <w:top w:val="none" w:sz="0" w:space="0" w:color="auto"/>
        <w:left w:val="none" w:sz="0" w:space="0" w:color="auto"/>
        <w:bottom w:val="none" w:sz="0" w:space="0" w:color="auto"/>
        <w:right w:val="none" w:sz="0" w:space="0" w:color="auto"/>
      </w:divBdr>
    </w:div>
    <w:div w:id="1718820519">
      <w:bodyDiv w:val="1"/>
      <w:marLeft w:val="0"/>
      <w:marRight w:val="0"/>
      <w:marTop w:val="0"/>
      <w:marBottom w:val="0"/>
      <w:divBdr>
        <w:top w:val="none" w:sz="0" w:space="0" w:color="auto"/>
        <w:left w:val="none" w:sz="0" w:space="0" w:color="auto"/>
        <w:bottom w:val="none" w:sz="0" w:space="0" w:color="auto"/>
        <w:right w:val="none" w:sz="0" w:space="0" w:color="auto"/>
      </w:divBdr>
    </w:div>
    <w:div w:id="1829587269">
      <w:bodyDiv w:val="1"/>
      <w:marLeft w:val="0"/>
      <w:marRight w:val="0"/>
      <w:marTop w:val="0"/>
      <w:marBottom w:val="0"/>
      <w:divBdr>
        <w:top w:val="none" w:sz="0" w:space="0" w:color="auto"/>
        <w:left w:val="none" w:sz="0" w:space="0" w:color="auto"/>
        <w:bottom w:val="none" w:sz="0" w:space="0" w:color="auto"/>
        <w:right w:val="none" w:sz="0" w:space="0" w:color="auto"/>
      </w:divBdr>
    </w:div>
    <w:div w:id="2050718103">
      <w:bodyDiv w:val="1"/>
      <w:marLeft w:val="0"/>
      <w:marRight w:val="0"/>
      <w:marTop w:val="0"/>
      <w:marBottom w:val="0"/>
      <w:divBdr>
        <w:top w:val="none" w:sz="0" w:space="0" w:color="auto"/>
        <w:left w:val="none" w:sz="0" w:space="0" w:color="auto"/>
        <w:bottom w:val="none" w:sz="0" w:space="0" w:color="auto"/>
        <w:right w:val="none" w:sz="0" w:space="0" w:color="auto"/>
      </w:divBdr>
      <w:divsChild>
        <w:div w:id="1763867013">
          <w:marLeft w:val="0"/>
          <w:marRight w:val="0"/>
          <w:marTop w:val="15"/>
          <w:marBottom w:val="0"/>
          <w:divBdr>
            <w:top w:val="none" w:sz="0" w:space="0" w:color="auto"/>
            <w:left w:val="none" w:sz="0" w:space="0" w:color="auto"/>
            <w:bottom w:val="none" w:sz="0" w:space="0" w:color="auto"/>
            <w:right w:val="none" w:sz="0" w:space="0" w:color="auto"/>
          </w:divBdr>
          <w:divsChild>
            <w:div w:id="985545688">
              <w:marLeft w:val="0"/>
              <w:marRight w:val="0"/>
              <w:marTop w:val="0"/>
              <w:marBottom w:val="0"/>
              <w:divBdr>
                <w:top w:val="none" w:sz="0" w:space="0" w:color="auto"/>
                <w:left w:val="none" w:sz="0" w:space="0" w:color="auto"/>
                <w:bottom w:val="none" w:sz="0" w:space="0" w:color="auto"/>
                <w:right w:val="none" w:sz="0" w:space="0" w:color="auto"/>
              </w:divBdr>
            </w:div>
          </w:divsChild>
        </w:div>
        <w:div w:id="1117331875">
          <w:marLeft w:val="0"/>
          <w:marRight w:val="0"/>
          <w:marTop w:val="15"/>
          <w:marBottom w:val="0"/>
          <w:divBdr>
            <w:top w:val="none" w:sz="0" w:space="0" w:color="auto"/>
            <w:left w:val="none" w:sz="0" w:space="0" w:color="auto"/>
            <w:bottom w:val="none" w:sz="0" w:space="0" w:color="auto"/>
            <w:right w:val="none" w:sz="0" w:space="0" w:color="auto"/>
          </w:divBdr>
          <w:divsChild>
            <w:div w:id="21307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068430">
      <w:bodyDiv w:val="1"/>
      <w:marLeft w:val="0"/>
      <w:marRight w:val="0"/>
      <w:marTop w:val="0"/>
      <w:marBottom w:val="0"/>
      <w:divBdr>
        <w:top w:val="none" w:sz="0" w:space="0" w:color="auto"/>
        <w:left w:val="none" w:sz="0" w:space="0" w:color="auto"/>
        <w:bottom w:val="none" w:sz="0" w:space="0" w:color="auto"/>
        <w:right w:val="none" w:sz="0" w:space="0" w:color="auto"/>
      </w:divBdr>
    </w:div>
    <w:div w:id="213648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DB737-C244-4A63-89F0-C939A4891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3073</Words>
  <Characters>16599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Usuario</cp:lastModifiedBy>
  <cp:revision>2</cp:revision>
  <cp:lastPrinted>2024-02-15T16:23:00Z</cp:lastPrinted>
  <dcterms:created xsi:type="dcterms:W3CDTF">2024-02-26T12:32:00Z</dcterms:created>
  <dcterms:modified xsi:type="dcterms:W3CDTF">2024-02-26T12:32:00Z</dcterms:modified>
</cp:coreProperties>
</file>